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C36733" w:rsidRPr="006322FD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6322FD">
        <w:rPr>
          <w:rFonts w:ascii="Times New Roman" w:eastAsia="Times New Roman" w:hAnsi="Times New Roman" w:cs="Times New Roman"/>
          <w:sz w:val="24"/>
          <w:szCs w:val="24"/>
          <w:lang w:val="sr-Cyrl-RS"/>
        </w:rPr>
        <w:t>110-15</w:t>
      </w:r>
    </w:p>
    <w:p w:rsidR="00C36733" w:rsidRPr="0085691A" w:rsidRDefault="00C55486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25. мај</w:t>
      </w:r>
      <w:bookmarkStart w:id="0" w:name="_GoBack"/>
      <w:bookmarkEnd w:id="0"/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6322FD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24206" w:rsidRPr="00F24206" w:rsidRDefault="00F24206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C36733" w:rsidRPr="0085691A" w:rsidRDefault="00454434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ТРГОВИНУ, ТУРИЗАМ И ЕНЕРГЕТИКУ,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МАРТА</w:t>
      </w:r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24206" w:rsidRPr="0085691A" w:rsidRDefault="00F24206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0119C5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0119C5" w:rsidRPr="000119C5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0119C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0119C5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</w:t>
      </w:r>
      <w:r w:rsidRPr="000119C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011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0119C5" w:rsidRPr="000119C5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011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Александра Томић, председник Одбора.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</w:t>
      </w:r>
      <w:r w:rsidR="00011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 Пралица,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Драгољуб Зиндовић, Владан Милошевић, Радмило Костић, Јелена Мијатовић, Оливера Пауљескић,</w:t>
      </w:r>
      <w:r w:rsidR="00011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Ђорђе Чабаркапа,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53C1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Маринковић</w:t>
      </w:r>
      <w:r w:rsidR="003D150C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8053C1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1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Младен Грујић </w:t>
      </w:r>
      <w:r w:rsidR="008053C1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и Дејан Чапо.</w:t>
      </w:r>
    </w:p>
    <w:p w:rsidR="00B462E3" w:rsidRDefault="008053C1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DC4165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Милосав Милојевић (заменик члана Одбора Драгољуба Зиндовића</w:t>
      </w:r>
      <w:r w:rsidR="00B462E3">
        <w:rPr>
          <w:rFonts w:ascii="Times New Roman" w:eastAsia="Times New Roman" w:hAnsi="Times New Roman" w:cs="Times New Roman"/>
          <w:sz w:val="24"/>
          <w:szCs w:val="24"/>
          <w:lang w:val="sr-Cyrl-RS"/>
        </w:rPr>
        <w:t>), Ивана Динић (заменик члана Одбора Новице Тончева), Горан Ћирић (заменик члана Одбора Драгана Шутановца), Иван Бауер (заменик члана Одбора Владимира Маринковића) и Драган Јовановић (заменик члана Одбора Младена Грујића)</w:t>
      </w:r>
      <w:r w:rsidR="00F7607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</w:t>
      </w:r>
      <w:r w:rsidR="003D150C">
        <w:rPr>
          <w:rFonts w:ascii="Times New Roman" w:eastAsia="Times New Roman" w:hAnsi="Times New Roman" w:cs="Times New Roman"/>
          <w:sz w:val="24"/>
          <w:szCs w:val="24"/>
          <w:lang w:val="sr-Cyrl-RS"/>
        </w:rPr>
        <w:t>у присуствовали чланови Одбора:</w:t>
      </w:r>
      <w:r w:rsidR="003D150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Драгомир Карић, Александар Јовичић,</w:t>
      </w:r>
      <w:r w:rsidR="008053C1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07E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Новица Тончев,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Драган Шутановац, </w:t>
      </w:r>
      <w:r w:rsidR="00307E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 Карић </w:t>
      </w:r>
      <w:r w:rsidR="008053C1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и Енис Имамовић.</w:t>
      </w:r>
    </w:p>
    <w:p w:rsidR="00C36733" w:rsidRDefault="00C36733" w:rsidP="00286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A556E" w:rsidRPr="0085691A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су, на позив председника, присуствовали: </w:t>
      </w:r>
      <w:r w:rsidR="00286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Милош Петровић, државни секретар у Министарству привреде, </w:t>
      </w:r>
      <w:r w:rsidR="00A419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Радоје Савићевић, секретар министарства привреде, </w:t>
      </w:r>
      <w:r w:rsidR="00614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Дубравка Дракулић, помоћник министра </w:t>
      </w:r>
      <w:r w:rsidR="000B4B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привреде - </w:t>
      </w:r>
      <w:r w:rsidR="00614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Сектор за контролу и надзор над радом јавних предузећа, </w:t>
      </w:r>
      <w:r w:rsidR="00845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Катарина Обрадовић Јовановић, помоћник министра </w:t>
      </w:r>
      <w:r w:rsidR="00B84E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привреде - </w:t>
      </w:r>
      <w:r w:rsidR="00845331"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Сектор за развој малих и</w:t>
      </w:r>
      <w:r w:rsidR="003B2D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средњих предузећа и предузетниш</w:t>
      </w:r>
      <w:r w:rsidR="00845331">
        <w:rPr>
          <w:rFonts w:ascii="Times New Roman" w:eastAsia="Times New Roman" w:hAnsi="Times New Roman" w:cs="Times New Roman"/>
          <w:sz w:val="24"/>
          <w:szCs w:val="24"/>
          <w:lang w:val="sr-Cyrl-RS"/>
        </w:rPr>
        <w:t>тва, Едвард Јакопин</w:t>
      </w:r>
      <w:r w:rsidR="00B621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помоћник министра </w:t>
      </w:r>
      <w:r w:rsidR="004B4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привреде - </w:t>
      </w:r>
      <w:r w:rsidR="00B621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Сектор за регионални развој и стратешке анализе привреде, </w:t>
      </w:r>
      <w:r w:rsidR="003D150C">
        <w:rPr>
          <w:rFonts w:ascii="Times New Roman" w:eastAsia="Times New Roman" w:hAnsi="Times New Roman" w:cs="Times New Roman"/>
          <w:sz w:val="24"/>
          <w:szCs w:val="24"/>
          <w:lang w:val="sr-Cyrl-RS"/>
        </w:rPr>
        <w:t>Љубомир Шубара, директор Агенције за приватизацију</w:t>
      </w:r>
      <w:r w:rsidR="003D150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="003D150C"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Јован Мартиновић, помоћник директора Агенције за приватизацију</w:t>
      </w:r>
      <w:r w:rsidR="003D150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="00356CF0">
        <w:rPr>
          <w:rFonts w:ascii="Times New Roman" w:eastAsia="Times New Roman" w:hAnsi="Times New Roman" w:cs="Times New Roman"/>
          <w:sz w:val="24"/>
          <w:szCs w:val="24"/>
          <w:lang w:val="sr-Cyrl-RS"/>
        </w:rPr>
        <w:t>Бранислав Пејчић, начелни</w:t>
      </w:r>
      <w:r w:rsidR="003D1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 у </w:t>
      </w:r>
      <w:r w:rsidR="00260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Министарству привреде - </w:t>
      </w:r>
      <w:r w:rsidR="003D150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Сектор за привредни развој</w:t>
      </w:r>
      <w:r w:rsidR="003D150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3D150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096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Андријана Стојковић, виши с</w:t>
      </w:r>
      <w:r w:rsidR="00C2664B">
        <w:rPr>
          <w:rFonts w:ascii="Times New Roman" w:eastAsia="Times New Roman" w:hAnsi="Times New Roman" w:cs="Times New Roman"/>
          <w:sz w:val="24"/>
          <w:szCs w:val="24"/>
          <w:lang w:val="sr-Cyrl-RS"/>
        </w:rPr>
        <w:t>аветник у Министарству привреде</w:t>
      </w:r>
      <w:r w:rsidR="00BE7D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860D0" w:rsidRPr="0085691A" w:rsidRDefault="002860D0" w:rsidP="0028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Одбор 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је </w:t>
      </w:r>
      <w:r w:rsidR="006B0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већином гласова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утврдио следећи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 р е д</w:t>
      </w:r>
    </w:p>
    <w:p w:rsidR="00C36733" w:rsidRPr="0085691A" w:rsidRDefault="00C36733" w:rsidP="003B440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4D84" w:rsidRDefault="00ED4D84" w:rsidP="003B4403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D4D84"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 w:rsidRPr="00ED4D84">
        <w:rPr>
          <w:rFonts w:ascii="Times New Roman" w:eastAsia="Times New Roman" w:hAnsi="Times New Roman" w:cs="Times New Roman"/>
          <w:sz w:val="24"/>
          <w:szCs w:val="24"/>
          <w:lang w:val="sr-Cyrl-RS"/>
        </w:rPr>
        <w:t>. Разматрање Информациј</w:t>
      </w:r>
      <w:r w:rsidRPr="00ED4D84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 w:rsidRPr="00ED4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раду Министарства привреде за период октобар – децембар 2014. године (број 02-262/1</w:t>
      </w:r>
      <w:r w:rsidRPr="00ED4D84">
        <w:rPr>
          <w:rFonts w:ascii="Times New Roman" w:eastAsia="Times New Roman" w:hAnsi="Times New Roman" w:cs="Times New Roman"/>
          <w:sz w:val="24"/>
          <w:szCs w:val="24"/>
          <w:lang w:val="sr-Latn-RS"/>
        </w:rPr>
        <w:t>5</w:t>
      </w:r>
      <w:r w:rsidRPr="00ED4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4. фебруара 2015. године);</w:t>
      </w:r>
    </w:p>
    <w:p w:rsidR="003B4403" w:rsidRPr="003D150C" w:rsidRDefault="003B4403" w:rsidP="003B4403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D4D84" w:rsidRPr="00ED4D84" w:rsidRDefault="00ED4D84" w:rsidP="003B4403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ED4D84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 w:rsidRPr="00ED4D84">
        <w:rPr>
          <w:rFonts w:ascii="Times New Roman" w:eastAsia="Times New Roman" w:hAnsi="Times New Roman" w:cs="Times New Roman"/>
          <w:sz w:val="24"/>
          <w:szCs w:val="24"/>
          <w:lang w:val="sr-Cyrl-RS"/>
        </w:rPr>
        <w:t>. Разматрање Извештаја Министарства привреде о раду Агенције за приватизацију за месец октобар 2014. године (број 02-4162/14 од 19. новембра 2014. године)</w:t>
      </w:r>
      <w:r w:rsidRPr="00ED4D84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ED4D84" w:rsidRPr="00ED4D84" w:rsidRDefault="00ED4D84" w:rsidP="003B4403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D4D84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3</w:t>
      </w:r>
      <w:r w:rsidRPr="00ED4D8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Pr="00ED4D84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Извештаја Министарства привреде о раду Агенције за приватизацију за месец новембар 2014. године (број 02-4584/14 од 16. децембра 2014. године);</w:t>
      </w:r>
    </w:p>
    <w:p w:rsidR="00ED4D84" w:rsidRPr="00ED4D84" w:rsidRDefault="00ED4D84" w:rsidP="003B4403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D4D84">
        <w:rPr>
          <w:rFonts w:ascii="Times New Roman" w:eastAsia="Times New Roman" w:hAnsi="Times New Roman" w:cs="Times New Roman"/>
          <w:sz w:val="24"/>
          <w:szCs w:val="24"/>
          <w:lang w:val="sr-Cyrl-RS"/>
        </w:rPr>
        <w:t>4. Разматрање Извештаја Министарства привреде о раду Агенције за приватизацију за месец децембар 2014. године (број 02-</w:t>
      </w:r>
      <w:r w:rsidRPr="00ED4D84">
        <w:rPr>
          <w:rFonts w:ascii="Times New Roman" w:eastAsia="Times New Roman" w:hAnsi="Times New Roman" w:cs="Times New Roman"/>
          <w:sz w:val="24"/>
          <w:szCs w:val="24"/>
          <w:lang w:val="sr-Latn-RS"/>
        </w:rPr>
        <w:t>462</w:t>
      </w:r>
      <w:r w:rsidRPr="00ED4D84">
        <w:rPr>
          <w:rFonts w:ascii="Times New Roman" w:eastAsia="Times New Roman" w:hAnsi="Times New Roman" w:cs="Times New Roman"/>
          <w:sz w:val="24"/>
          <w:szCs w:val="24"/>
          <w:lang w:val="sr-Cyrl-RS"/>
        </w:rPr>
        <w:t>/1</w:t>
      </w:r>
      <w:r w:rsidRPr="00ED4D84">
        <w:rPr>
          <w:rFonts w:ascii="Times New Roman" w:eastAsia="Times New Roman" w:hAnsi="Times New Roman" w:cs="Times New Roman"/>
          <w:sz w:val="24"/>
          <w:szCs w:val="24"/>
          <w:lang w:val="sr-Latn-RS"/>
        </w:rPr>
        <w:t>5</w:t>
      </w:r>
      <w:r w:rsidRPr="00ED4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27. фебруара 2015. године);</w:t>
      </w:r>
    </w:p>
    <w:p w:rsidR="00ED4D84" w:rsidRPr="00ED4D84" w:rsidRDefault="00ED4D84" w:rsidP="003B4403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D4D84">
        <w:rPr>
          <w:rFonts w:ascii="Times New Roman" w:eastAsia="Times New Roman" w:hAnsi="Times New Roman" w:cs="Times New Roman"/>
          <w:sz w:val="24"/>
          <w:szCs w:val="24"/>
          <w:lang w:val="sr-Cyrl-RS"/>
        </w:rPr>
        <w:t>5. Разматрање Извештаја Министарства привреде о раду Агенције за приватизацију за месец јануар 2015. године (број 02-413/15 од 24. фебруара 2015. године);</w:t>
      </w:r>
    </w:p>
    <w:p w:rsidR="00ED4D84" w:rsidRPr="00ED4D84" w:rsidRDefault="00ED4D84" w:rsidP="003B4403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ED4D84">
        <w:rPr>
          <w:rFonts w:ascii="Times New Roman" w:eastAsia="Times New Roman" w:hAnsi="Times New Roman" w:cs="Times New Roman"/>
          <w:sz w:val="24"/>
          <w:szCs w:val="24"/>
          <w:lang w:val="sr-Cyrl-RS"/>
        </w:rPr>
        <w:t>6. Разматрање Предлога за одржавање јавног слушања на тему: „Могућности и препреке за коришћење биомасе у енергетске сврхе у Републици Србији“ (број 06-420/15 од 24. фебруара 2015. године).</w:t>
      </w:r>
    </w:p>
    <w:p w:rsidR="00C36733" w:rsidRPr="0085691A" w:rsidRDefault="00C36733" w:rsidP="00ED4D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96498" w:rsidRDefault="00196498" w:rsidP="0019649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разматрања утврђених тачака дневног реда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Одбор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усвојио записнике </w:t>
      </w:r>
      <w:r w:rsidR="0025355E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5355E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5355E">
        <w:rPr>
          <w:rFonts w:ascii="Times New Roman" w:eastAsia="Times New Roman" w:hAnsi="Times New Roman" w:cs="Times New Roman"/>
          <w:sz w:val="24"/>
          <w:szCs w:val="24"/>
          <w:lang w:val="sr-Cyrl-RS"/>
        </w:rPr>
        <w:t>9, 20. и 21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Одбора.</w:t>
      </w:r>
    </w:p>
    <w:p w:rsidR="003B4878" w:rsidRPr="003B4878" w:rsidRDefault="003B4878" w:rsidP="0019649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B4878" w:rsidRDefault="003B4878" w:rsidP="003B487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одлучио да обједини расправу по првој, другој, трећој, четвртој и петој тачки дневног реда.</w:t>
      </w:r>
    </w:p>
    <w:p w:rsidR="00196498" w:rsidRDefault="00196498" w:rsidP="0019649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695D" w:rsidRPr="00DF69BF" w:rsidRDefault="00196498" w:rsidP="008A7AD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Прва, друга, трећа, четврта и пета тачка дневног реда –</w:t>
      </w:r>
      <w:r w:rsidR="0025355E" w:rsidRPr="00253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355E" w:rsidRPr="002535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Информациј</w:t>
      </w:r>
      <w:r w:rsidR="0025355E" w:rsidRPr="0025355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e</w:t>
      </w:r>
      <w:r w:rsidR="0025355E" w:rsidRPr="002535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о раду Министарства привреде за период октобар – децембар 2014. године, Разматрање Извештаја Министарства привреде о раду Агенције за приватизацију за месец октобар 2014. године, Разматрање Извештаја Министарства привреде о раду Агенције за приватизацију за месец новембар 2014. године, Разматрање Извештаја Министарства привреде о раду Агенције за приватизацију за месец децембар 2014. године, Разматрање Извештаја Министарства привреде о раду Агенције за приватизацију за месец јануар 2015. године</w:t>
      </w:r>
    </w:p>
    <w:p w:rsidR="0025355E" w:rsidRPr="00DC6854" w:rsidRDefault="006E695D" w:rsidP="008A7AD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Члановима Одбора су за разматрање прве, друге, треће, четврте и пете тачке дневног реда достављен</w:t>
      </w:r>
      <w:r w:rsidR="00466FD8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Информација о раду Министарства привреде за период ок</w:t>
      </w:r>
      <w:r w:rsidR="00466FD8">
        <w:rPr>
          <w:rFonts w:ascii="Times New Roman" w:hAnsi="Times New Roman" w:cs="Times New Roman"/>
          <w:sz w:val="24"/>
          <w:szCs w:val="24"/>
          <w:lang w:val="sr-Cyrl-RS"/>
        </w:rPr>
        <w:t>тобар – децембар 2014. године, и</w:t>
      </w:r>
      <w:r>
        <w:rPr>
          <w:rFonts w:ascii="Times New Roman" w:hAnsi="Times New Roman" w:cs="Times New Roman"/>
          <w:sz w:val="24"/>
          <w:szCs w:val="24"/>
          <w:lang w:val="sr-Cyrl-RS"/>
        </w:rPr>
        <w:t>звештаји Министарства привреде о раду Агенције за приватизацију за октобар, новембар</w:t>
      </w:r>
      <w:r w:rsidR="00466FD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децембар 2014. године и јануар 2015. године и </w:t>
      </w:r>
      <w:r w:rsidRPr="00466FD8">
        <w:rPr>
          <w:rFonts w:ascii="Times New Roman" w:hAnsi="Times New Roman" w:cs="Times New Roman"/>
          <w:sz w:val="24"/>
          <w:szCs w:val="24"/>
          <w:lang w:val="sr-Cyrl-RS"/>
        </w:rPr>
        <w:t>програми рада Агенције за приватизацију за новембар и децембар 2014. године и јануар 2015. године.</w:t>
      </w:r>
    </w:p>
    <w:p w:rsidR="008B3EA7" w:rsidRDefault="00FE2420" w:rsidP="008A7AD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 уводним напоменама, Милош Петровић, државни секретар у Министарству привреде, и</w:t>
      </w:r>
      <w:r w:rsidR="00175CC8">
        <w:rPr>
          <w:rFonts w:ascii="Times New Roman" w:hAnsi="Times New Roman" w:cs="Times New Roman"/>
          <w:sz w:val="24"/>
          <w:szCs w:val="24"/>
          <w:lang w:val="sr-Cyrl-RS"/>
        </w:rPr>
        <w:t>знео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да је И</w:t>
      </w:r>
      <w:r w:rsidR="00AB1F67">
        <w:rPr>
          <w:rFonts w:ascii="Times New Roman" w:hAnsi="Times New Roman" w:cs="Times New Roman"/>
          <w:sz w:val="24"/>
          <w:szCs w:val="24"/>
          <w:lang w:val="sr-Cyrl-RS"/>
        </w:rPr>
        <w:t>нформација о раду Министарства привреде подељена на девет поглавља, којим су обухваћена сва питања од значаја за функционисање министарства. У првом поглављу, акценат је на стратегији и развоју малих и средњих предузећа и унапређивању пословног окружења</w:t>
      </w:r>
      <w:r w:rsidR="00FB5311">
        <w:rPr>
          <w:rFonts w:ascii="Times New Roman" w:hAnsi="Times New Roman" w:cs="Times New Roman"/>
          <w:sz w:val="24"/>
          <w:szCs w:val="24"/>
          <w:lang w:val="sr-Cyrl-RS"/>
        </w:rPr>
        <w:t>. Друго поглавље</w:t>
      </w:r>
      <w:r w:rsidR="00B87543">
        <w:rPr>
          <w:rFonts w:ascii="Times New Roman" w:hAnsi="Times New Roman" w:cs="Times New Roman"/>
          <w:sz w:val="24"/>
          <w:szCs w:val="24"/>
          <w:lang w:val="sr-Cyrl-RS"/>
        </w:rPr>
        <w:t xml:space="preserve"> се односи</w:t>
      </w:r>
      <w:r w:rsidR="00FB5311">
        <w:rPr>
          <w:rFonts w:ascii="Times New Roman" w:hAnsi="Times New Roman" w:cs="Times New Roman"/>
          <w:sz w:val="24"/>
          <w:szCs w:val="24"/>
          <w:lang w:val="sr-Cyrl-RS"/>
        </w:rPr>
        <w:t xml:space="preserve"> на привредни развој</w:t>
      </w:r>
      <w:r w:rsidR="000840AB">
        <w:rPr>
          <w:rFonts w:ascii="Times New Roman" w:hAnsi="Times New Roman" w:cs="Times New Roman"/>
          <w:sz w:val="24"/>
          <w:szCs w:val="24"/>
          <w:lang w:val="sr-Cyrl-RS"/>
        </w:rPr>
        <w:t xml:space="preserve">. Анализа последњег </w:t>
      </w:r>
      <w:r w:rsidR="00381133">
        <w:rPr>
          <w:rFonts w:ascii="Times New Roman" w:hAnsi="Times New Roman" w:cs="Times New Roman"/>
          <w:sz w:val="24"/>
          <w:szCs w:val="24"/>
          <w:lang w:val="sr-Cyrl-RS"/>
        </w:rPr>
        <w:t>тромесечја</w:t>
      </w:r>
      <w:r w:rsidR="009275FE">
        <w:rPr>
          <w:rFonts w:ascii="Times New Roman" w:hAnsi="Times New Roman" w:cs="Times New Roman"/>
          <w:sz w:val="24"/>
          <w:szCs w:val="24"/>
          <w:lang w:val="sr-Cyrl-RS"/>
        </w:rPr>
        <w:t xml:space="preserve"> 2014. године</w:t>
      </w:r>
      <w:r w:rsidR="000840AB">
        <w:rPr>
          <w:rFonts w:ascii="Times New Roman" w:hAnsi="Times New Roman" w:cs="Times New Roman"/>
          <w:sz w:val="24"/>
          <w:szCs w:val="24"/>
          <w:lang w:val="sr-Cyrl-RS"/>
        </w:rPr>
        <w:t xml:space="preserve"> показала је ј</w:t>
      </w:r>
      <w:r w:rsidR="009275F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840AB">
        <w:rPr>
          <w:rFonts w:ascii="Times New Roman" w:hAnsi="Times New Roman" w:cs="Times New Roman"/>
          <w:sz w:val="24"/>
          <w:szCs w:val="24"/>
          <w:lang w:val="sr-Cyrl-RS"/>
        </w:rPr>
        <w:t xml:space="preserve">сне проблеме за </w:t>
      </w:r>
      <w:r w:rsidR="00A51F16">
        <w:rPr>
          <w:rFonts w:ascii="Times New Roman" w:hAnsi="Times New Roman" w:cs="Times New Roman"/>
          <w:sz w:val="24"/>
          <w:szCs w:val="24"/>
          <w:lang w:val="sr-Cyrl-RS"/>
        </w:rPr>
        <w:t>чије решавање</w:t>
      </w:r>
      <w:r w:rsidR="000840AB">
        <w:rPr>
          <w:rFonts w:ascii="Times New Roman" w:hAnsi="Times New Roman" w:cs="Times New Roman"/>
          <w:sz w:val="24"/>
          <w:szCs w:val="24"/>
          <w:lang w:val="sr-Cyrl-RS"/>
        </w:rPr>
        <w:t xml:space="preserve"> би требало </w:t>
      </w:r>
      <w:r w:rsidR="00A51F16">
        <w:rPr>
          <w:rFonts w:ascii="Times New Roman" w:hAnsi="Times New Roman" w:cs="Times New Roman"/>
          <w:sz w:val="24"/>
          <w:szCs w:val="24"/>
          <w:lang w:val="sr-Cyrl-RS"/>
        </w:rPr>
        <w:t xml:space="preserve">дефинисати </w:t>
      </w:r>
      <w:r w:rsidR="000840AB">
        <w:rPr>
          <w:rFonts w:ascii="Times New Roman" w:hAnsi="Times New Roman" w:cs="Times New Roman"/>
          <w:sz w:val="24"/>
          <w:szCs w:val="24"/>
          <w:lang w:val="sr-Cyrl-RS"/>
        </w:rPr>
        <w:t xml:space="preserve">стратегију. Послови који се односе на привредни развој су </w:t>
      </w:r>
      <w:r w:rsidR="0061047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0840AB">
        <w:rPr>
          <w:rFonts w:ascii="Times New Roman" w:hAnsi="Times New Roman" w:cs="Times New Roman"/>
          <w:sz w:val="24"/>
          <w:szCs w:val="24"/>
          <w:lang w:val="sr-Cyrl-RS"/>
        </w:rPr>
        <w:t xml:space="preserve">активности које се односе на трговински самит са Кином и </w:t>
      </w:r>
      <w:r w:rsidR="00CE071C">
        <w:rPr>
          <w:rFonts w:ascii="Times New Roman" w:hAnsi="Times New Roman" w:cs="Times New Roman"/>
          <w:sz w:val="24"/>
          <w:szCs w:val="24"/>
          <w:lang w:val="sr-Cyrl-RS"/>
        </w:rPr>
        <w:t xml:space="preserve">активности које је имала </w:t>
      </w:r>
      <w:r w:rsidR="000840AB">
        <w:rPr>
          <w:rFonts w:ascii="Times New Roman" w:hAnsi="Times New Roman" w:cs="Times New Roman"/>
          <w:sz w:val="24"/>
          <w:szCs w:val="24"/>
          <w:lang w:val="sr-Cyrl-RS"/>
        </w:rPr>
        <w:t>СИЕПА</w:t>
      </w:r>
      <w:r w:rsidR="00CE071C">
        <w:rPr>
          <w:rFonts w:ascii="Times New Roman" w:hAnsi="Times New Roman" w:cs="Times New Roman"/>
          <w:sz w:val="24"/>
          <w:szCs w:val="24"/>
          <w:lang w:val="sr-Cyrl-RS"/>
        </w:rPr>
        <w:t xml:space="preserve">. У трећем поглављу, објашњено је поље инфраструктуре и безбедности производа на тржишту. Истакао је да јасно </w:t>
      </w:r>
      <w:r w:rsidR="00610474">
        <w:rPr>
          <w:rFonts w:ascii="Times New Roman" w:hAnsi="Times New Roman" w:cs="Times New Roman"/>
          <w:sz w:val="24"/>
          <w:szCs w:val="24"/>
          <w:lang w:val="sr-Cyrl-RS"/>
        </w:rPr>
        <w:t xml:space="preserve">морамо </w:t>
      </w:r>
      <w:r w:rsidR="00CE071C">
        <w:rPr>
          <w:rFonts w:ascii="Times New Roman" w:hAnsi="Times New Roman" w:cs="Times New Roman"/>
          <w:sz w:val="24"/>
          <w:szCs w:val="24"/>
          <w:lang w:val="sr-Cyrl-RS"/>
        </w:rPr>
        <w:t>дефиниса</w:t>
      </w:r>
      <w:r w:rsidR="00577615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CE071C">
        <w:rPr>
          <w:rFonts w:ascii="Times New Roman" w:hAnsi="Times New Roman" w:cs="Times New Roman"/>
          <w:sz w:val="24"/>
          <w:szCs w:val="24"/>
          <w:lang w:val="sr-Cyrl-RS"/>
        </w:rPr>
        <w:t xml:space="preserve"> шта тржиште захтева и да је привредним субјектима неопходна помоћ</w:t>
      </w:r>
      <w:r w:rsidR="00610474">
        <w:rPr>
          <w:rFonts w:ascii="Times New Roman" w:hAnsi="Times New Roman" w:cs="Times New Roman"/>
          <w:sz w:val="24"/>
          <w:szCs w:val="24"/>
          <w:lang w:val="sr-Cyrl-RS"/>
        </w:rPr>
        <w:t>, посебно код стандардизације,</w:t>
      </w:r>
      <w:r w:rsidR="00CE071C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била испуњена очекивања </w:t>
      </w:r>
      <w:r w:rsidR="00610474">
        <w:rPr>
          <w:rFonts w:ascii="Times New Roman" w:hAnsi="Times New Roman" w:cs="Times New Roman"/>
          <w:sz w:val="24"/>
          <w:szCs w:val="24"/>
          <w:lang w:val="sr-Cyrl-RS"/>
        </w:rPr>
        <w:t>страних тржишта</w:t>
      </w:r>
      <w:r w:rsidR="00CE071C">
        <w:rPr>
          <w:rFonts w:ascii="Times New Roman" w:hAnsi="Times New Roman" w:cs="Times New Roman"/>
          <w:sz w:val="24"/>
          <w:szCs w:val="24"/>
          <w:lang w:val="sr-Cyrl-RS"/>
        </w:rPr>
        <w:t xml:space="preserve"> на која желе да пласирају</w:t>
      </w:r>
      <w:r w:rsidR="00610474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производе</w:t>
      </w:r>
      <w:r w:rsidR="00CE07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65630">
        <w:rPr>
          <w:rFonts w:ascii="Times New Roman" w:hAnsi="Times New Roman" w:cs="Times New Roman"/>
          <w:sz w:val="24"/>
          <w:szCs w:val="24"/>
          <w:lang w:val="sr-Cyrl-RS"/>
        </w:rPr>
        <w:t xml:space="preserve"> Четврто поглавље обухвата међународну сарадњу и европске интеграције</w:t>
      </w:r>
      <w:r w:rsidR="003A025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42BB">
        <w:rPr>
          <w:rFonts w:ascii="Times New Roman" w:hAnsi="Times New Roman" w:cs="Times New Roman"/>
          <w:sz w:val="24"/>
          <w:szCs w:val="24"/>
          <w:lang w:val="sr-Cyrl-RS"/>
        </w:rPr>
        <w:t xml:space="preserve"> а пето се односи</w:t>
      </w:r>
      <w:r w:rsidR="003A025A">
        <w:rPr>
          <w:rFonts w:ascii="Times New Roman" w:hAnsi="Times New Roman" w:cs="Times New Roman"/>
          <w:sz w:val="24"/>
          <w:szCs w:val="24"/>
          <w:lang w:val="sr-Cyrl-RS"/>
        </w:rPr>
        <w:t xml:space="preserve"> на приватизацију и стечај</w:t>
      </w:r>
      <w:r w:rsidR="008E1D10">
        <w:rPr>
          <w:rFonts w:ascii="Times New Roman" w:hAnsi="Times New Roman" w:cs="Times New Roman"/>
          <w:sz w:val="24"/>
          <w:szCs w:val="24"/>
          <w:lang w:val="sr-Cyrl-RS"/>
        </w:rPr>
        <w:t>. У поглављу</w:t>
      </w:r>
      <w:r w:rsidR="008B3EA7">
        <w:rPr>
          <w:rFonts w:ascii="Times New Roman" w:hAnsi="Times New Roman" w:cs="Times New Roman"/>
          <w:sz w:val="24"/>
          <w:szCs w:val="24"/>
          <w:lang w:val="sr-Cyrl-RS"/>
        </w:rPr>
        <w:t xml:space="preserve"> шест, објашњен</w:t>
      </w:r>
      <w:r w:rsidR="00C42B3B">
        <w:rPr>
          <w:rFonts w:ascii="Times New Roman" w:hAnsi="Times New Roman" w:cs="Times New Roman"/>
          <w:sz w:val="24"/>
          <w:szCs w:val="24"/>
          <w:lang w:val="sr-Cyrl-RS"/>
        </w:rPr>
        <w:t>е су јавне финансије, контрола и надзор над радом јавних предузећа</w:t>
      </w:r>
      <w:r w:rsidR="00DD2434">
        <w:rPr>
          <w:rFonts w:ascii="Times New Roman" w:hAnsi="Times New Roman" w:cs="Times New Roman"/>
          <w:sz w:val="24"/>
          <w:szCs w:val="24"/>
          <w:lang w:val="sr-Cyrl-RS"/>
        </w:rPr>
        <w:t xml:space="preserve"> и анализа профита и трошкова. Поглавље седам обухвата управне и надзорне послове </w:t>
      </w:r>
      <w:r w:rsidR="00BF6BF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BF6BF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области привредних регистара, а </w:t>
      </w:r>
      <w:r w:rsidR="00DD2434">
        <w:rPr>
          <w:rFonts w:ascii="Times New Roman" w:hAnsi="Times New Roman" w:cs="Times New Roman"/>
          <w:sz w:val="24"/>
          <w:szCs w:val="24"/>
          <w:lang w:val="sr-Cyrl-RS"/>
        </w:rPr>
        <w:t xml:space="preserve">осам инвестиције </w:t>
      </w:r>
      <w:r w:rsidR="00BF6BF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DD2434">
        <w:rPr>
          <w:rFonts w:ascii="Times New Roman" w:hAnsi="Times New Roman" w:cs="Times New Roman"/>
          <w:sz w:val="24"/>
          <w:szCs w:val="24"/>
          <w:lang w:val="sr-Cyrl-RS"/>
        </w:rPr>
        <w:t>а инфраструктурне пројекте</w:t>
      </w:r>
      <w:r w:rsidR="00017F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D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7FA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E62FC">
        <w:rPr>
          <w:rFonts w:ascii="Times New Roman" w:hAnsi="Times New Roman" w:cs="Times New Roman"/>
          <w:sz w:val="24"/>
          <w:szCs w:val="24"/>
          <w:lang w:val="sr-Cyrl-RS"/>
        </w:rPr>
        <w:t>оглавље девет обухвата регионалн</w:t>
      </w:r>
      <w:r w:rsidR="0093697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E62FC">
        <w:rPr>
          <w:rFonts w:ascii="Times New Roman" w:hAnsi="Times New Roman" w:cs="Times New Roman"/>
          <w:sz w:val="24"/>
          <w:szCs w:val="24"/>
          <w:lang w:val="sr-Cyrl-RS"/>
        </w:rPr>
        <w:t xml:space="preserve"> развој</w:t>
      </w:r>
      <w:r w:rsidR="00936972">
        <w:rPr>
          <w:rFonts w:ascii="Times New Roman" w:hAnsi="Times New Roman" w:cs="Times New Roman"/>
          <w:sz w:val="24"/>
          <w:szCs w:val="24"/>
          <w:lang w:val="sr-Cyrl-RS"/>
        </w:rPr>
        <w:t>. Направљена је</w:t>
      </w:r>
      <w:r w:rsidR="003E62FC">
        <w:rPr>
          <w:rFonts w:ascii="Times New Roman" w:hAnsi="Times New Roman" w:cs="Times New Roman"/>
          <w:sz w:val="24"/>
          <w:szCs w:val="24"/>
          <w:lang w:val="sr-Cyrl-RS"/>
        </w:rPr>
        <w:t xml:space="preserve"> анализ</w:t>
      </w:r>
      <w:r w:rsidR="00936972">
        <w:rPr>
          <w:rFonts w:ascii="Times New Roman" w:hAnsi="Times New Roman" w:cs="Times New Roman"/>
          <w:sz w:val="24"/>
          <w:szCs w:val="24"/>
          <w:lang w:val="sr-Cyrl-RS"/>
        </w:rPr>
        <w:t>а развијености региона</w:t>
      </w:r>
      <w:r w:rsidR="003E62FC">
        <w:rPr>
          <w:rFonts w:ascii="Times New Roman" w:hAnsi="Times New Roman" w:cs="Times New Roman"/>
          <w:sz w:val="24"/>
          <w:szCs w:val="24"/>
          <w:lang w:val="sr-Cyrl-RS"/>
        </w:rPr>
        <w:t xml:space="preserve"> и локалних самоуправа.</w:t>
      </w:r>
      <w:r w:rsidR="00F11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009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A979D4">
        <w:rPr>
          <w:rFonts w:ascii="Times New Roman" w:hAnsi="Times New Roman" w:cs="Times New Roman"/>
          <w:sz w:val="24"/>
          <w:szCs w:val="24"/>
          <w:lang w:val="sr-Cyrl-RS"/>
        </w:rPr>
        <w:t xml:space="preserve">еопходно </w:t>
      </w:r>
      <w:r w:rsidR="00175CC8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A979D4">
        <w:rPr>
          <w:rFonts w:ascii="Times New Roman" w:hAnsi="Times New Roman" w:cs="Times New Roman"/>
          <w:sz w:val="24"/>
          <w:szCs w:val="24"/>
          <w:lang w:val="sr-Cyrl-RS"/>
        </w:rPr>
        <w:t>одредити г</w:t>
      </w:r>
      <w:r w:rsidR="00F11997">
        <w:rPr>
          <w:rFonts w:ascii="Times New Roman" w:hAnsi="Times New Roman" w:cs="Times New Roman"/>
          <w:sz w:val="24"/>
          <w:szCs w:val="24"/>
          <w:lang w:val="sr-Cyrl-RS"/>
        </w:rPr>
        <w:t>де ће се са најмање у</w:t>
      </w:r>
      <w:r w:rsidR="00A979D4">
        <w:rPr>
          <w:rFonts w:ascii="Times New Roman" w:hAnsi="Times New Roman" w:cs="Times New Roman"/>
          <w:sz w:val="24"/>
          <w:szCs w:val="24"/>
          <w:lang w:val="sr-Cyrl-RS"/>
        </w:rPr>
        <w:t>лагања постићи највећи резултат</w:t>
      </w:r>
      <w:r w:rsidR="00F5242C">
        <w:rPr>
          <w:rFonts w:ascii="Times New Roman" w:hAnsi="Times New Roman" w:cs="Times New Roman"/>
          <w:sz w:val="24"/>
          <w:szCs w:val="24"/>
          <w:lang w:val="sr-Cyrl-RS"/>
        </w:rPr>
        <w:t>, омогућити лакши приступ финансирању, приступ фондовима, унапређењу активности рада и едукацији запослених.</w:t>
      </w:r>
      <w:r w:rsidR="00175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7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A0C03" w:rsidRPr="00BE40DA" w:rsidRDefault="00DA0C03" w:rsidP="009E5753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40DA">
        <w:rPr>
          <w:rFonts w:ascii="Times New Roman" w:hAnsi="Times New Roman" w:cs="Times New Roman"/>
          <w:sz w:val="24"/>
          <w:szCs w:val="24"/>
          <w:lang w:val="sr-Cyrl-RS"/>
        </w:rPr>
        <w:t>У дискусији, поводом разматрања Информације о раду Министарства привреде, народни посланици су поставили питања, изнели ставове и мишљења и дали предлоге и сугестије. Постављена су следећа питања:</w:t>
      </w:r>
    </w:p>
    <w:p w:rsidR="00DA0C03" w:rsidRPr="00BE40DA" w:rsidRDefault="00DA0C03" w:rsidP="00DA0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40DA">
        <w:rPr>
          <w:rFonts w:ascii="Times New Roman" w:hAnsi="Times New Roman" w:cs="Times New Roman"/>
          <w:sz w:val="24"/>
          <w:szCs w:val="24"/>
          <w:lang w:val="sr-Cyrl-RS"/>
        </w:rPr>
        <w:t>- колико малих и средњих предузећа оперативно ради, колико их је у блокади и колико има добит;</w:t>
      </w:r>
    </w:p>
    <w:p w:rsidR="00DA0C03" w:rsidRPr="00BE40DA" w:rsidRDefault="00DA0C03" w:rsidP="00DA0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40DA">
        <w:rPr>
          <w:rFonts w:ascii="Times New Roman" w:hAnsi="Times New Roman" w:cs="Times New Roman"/>
          <w:sz w:val="24"/>
          <w:szCs w:val="24"/>
          <w:lang w:val="sr-Cyrl-RS"/>
        </w:rPr>
        <w:t xml:space="preserve">- када ће се вратити решење да улагања у основна средства буду </w:t>
      </w:r>
      <w:r w:rsidR="008F723A">
        <w:rPr>
          <w:rFonts w:ascii="Times New Roman" w:hAnsi="Times New Roman" w:cs="Times New Roman"/>
          <w:sz w:val="24"/>
          <w:szCs w:val="24"/>
          <w:lang w:val="sr-Cyrl-RS"/>
        </w:rPr>
        <w:t xml:space="preserve">одбитна ставка од </w:t>
      </w:r>
      <w:r w:rsidR="006A0EE9">
        <w:rPr>
          <w:rFonts w:ascii="Times New Roman" w:hAnsi="Times New Roman" w:cs="Times New Roman"/>
          <w:sz w:val="24"/>
          <w:szCs w:val="24"/>
          <w:lang w:val="sr-Cyrl-RS"/>
        </w:rPr>
        <w:t>основице за утврђивање</w:t>
      </w:r>
      <w:r w:rsidRPr="00BE40DA">
        <w:rPr>
          <w:rFonts w:ascii="Times New Roman" w:hAnsi="Times New Roman" w:cs="Times New Roman"/>
          <w:sz w:val="24"/>
          <w:szCs w:val="24"/>
          <w:lang w:val="sr-Cyrl-RS"/>
        </w:rPr>
        <w:t xml:space="preserve"> пореза на добит;</w:t>
      </w:r>
    </w:p>
    <w:p w:rsidR="00DA0C03" w:rsidRPr="00BE40DA" w:rsidRDefault="003B2DE2" w:rsidP="00DA0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да ли се планира да у нека јавна предузећа</w:t>
      </w:r>
      <w:r w:rsidR="00DA0C03" w:rsidRPr="00BE40DA">
        <w:rPr>
          <w:rFonts w:ascii="Times New Roman" w:hAnsi="Times New Roman" w:cs="Times New Roman"/>
          <w:sz w:val="24"/>
          <w:szCs w:val="24"/>
          <w:lang w:val="sr-Cyrl-RS"/>
        </w:rPr>
        <w:t xml:space="preserve"> уђе про</w:t>
      </w:r>
      <w:r>
        <w:rPr>
          <w:rFonts w:ascii="Times New Roman" w:hAnsi="Times New Roman" w:cs="Times New Roman"/>
          <w:sz w:val="24"/>
          <w:szCs w:val="24"/>
          <w:lang w:val="sr-Cyrl-RS"/>
        </w:rPr>
        <w:t>фесионални менаџмент, као у „Железару Смедерево</w:t>
      </w:r>
      <w:r w:rsidR="0078667A" w:rsidRPr="00BE40D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DA0C03" w:rsidRPr="00BE40DA">
        <w:rPr>
          <w:rFonts w:ascii="Times New Roman" w:hAnsi="Times New Roman" w:cs="Times New Roman"/>
          <w:sz w:val="24"/>
          <w:szCs w:val="24"/>
          <w:lang w:val="sr-Cyrl-RS"/>
        </w:rPr>
        <w:t>, који би имао задатак да их реструктурира и учини бољим, квалитетнијим и профитабилнијим;</w:t>
      </w:r>
    </w:p>
    <w:p w:rsidR="00DA0C03" w:rsidRPr="00BE40DA" w:rsidRDefault="00DA0C03" w:rsidP="00DA0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40DA">
        <w:rPr>
          <w:rFonts w:ascii="Times New Roman" w:hAnsi="Times New Roman" w:cs="Times New Roman"/>
          <w:sz w:val="24"/>
          <w:szCs w:val="24"/>
          <w:lang w:val="sr-Cyrl-RS"/>
        </w:rPr>
        <w:t>- да ли се планирају и у ком року измене и допуне Закона о јавним предузећима и какав је концепт, односно да ли ћемо се оријентисати да задржимо сва јавна предузећа у садашњем статусу, покушавајући да их реструктурирамо или ћемо ићи на приватизацију тамо где су она неефикасна и непрофитабилна не чекајући временски период да то учинимо, или кроз неку врсту професионалног менаџмента;</w:t>
      </w:r>
    </w:p>
    <w:p w:rsidR="00DA0C03" w:rsidRPr="00BE40DA" w:rsidRDefault="00DA0C03" w:rsidP="00DA0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40DA">
        <w:rPr>
          <w:rFonts w:ascii="Times New Roman" w:hAnsi="Times New Roman" w:cs="Times New Roman"/>
          <w:sz w:val="24"/>
          <w:szCs w:val="24"/>
          <w:lang w:val="sr-Cyrl-RS"/>
        </w:rPr>
        <w:t>- какво је мишљење Министарс</w:t>
      </w:r>
      <w:r w:rsidR="00E17A08">
        <w:rPr>
          <w:rFonts w:ascii="Times New Roman" w:hAnsi="Times New Roman" w:cs="Times New Roman"/>
          <w:sz w:val="24"/>
          <w:szCs w:val="24"/>
          <w:lang w:val="sr-Cyrl-RS"/>
        </w:rPr>
        <w:t>тва привреде о позицији „Есмарк</w:t>
      </w:r>
      <w:r w:rsidRPr="00BE40DA">
        <w:rPr>
          <w:rFonts w:ascii="Times New Roman" w:hAnsi="Times New Roman" w:cs="Times New Roman"/>
          <w:sz w:val="24"/>
          <w:szCs w:val="24"/>
          <w:lang w:val="sr-Cyrl-RS"/>
        </w:rPr>
        <w:t>а“, пошто ни</w:t>
      </w:r>
      <w:r w:rsidR="001E4D80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BE4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147D">
        <w:rPr>
          <w:rFonts w:ascii="Times New Roman" w:hAnsi="Times New Roman" w:cs="Times New Roman"/>
          <w:sz w:val="24"/>
          <w:szCs w:val="24"/>
          <w:lang w:val="sr-Cyrl-RS"/>
        </w:rPr>
        <w:t>желе</w:t>
      </w:r>
      <w:r w:rsidR="001E4D80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14147D">
        <w:rPr>
          <w:rFonts w:ascii="Times New Roman" w:hAnsi="Times New Roman" w:cs="Times New Roman"/>
          <w:sz w:val="24"/>
          <w:szCs w:val="24"/>
          <w:lang w:val="sr-Cyrl-RS"/>
        </w:rPr>
        <w:t>да полож</w:t>
      </w:r>
      <w:r w:rsidR="00D1031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41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40DA">
        <w:rPr>
          <w:rFonts w:ascii="Times New Roman" w:hAnsi="Times New Roman" w:cs="Times New Roman"/>
          <w:sz w:val="24"/>
          <w:szCs w:val="24"/>
          <w:lang w:val="sr-Cyrl-RS"/>
        </w:rPr>
        <w:t>гаранције, ни имовину</w:t>
      </w:r>
      <w:r w:rsidR="00E56A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E40DA">
        <w:rPr>
          <w:rFonts w:ascii="Times New Roman" w:hAnsi="Times New Roman" w:cs="Times New Roman"/>
          <w:sz w:val="24"/>
          <w:szCs w:val="24"/>
          <w:lang w:val="sr-Cyrl-RS"/>
        </w:rPr>
        <w:t xml:space="preserve"> у најављеном процесу приватизације</w:t>
      </w:r>
      <w:r w:rsidR="00B04082">
        <w:rPr>
          <w:rFonts w:ascii="Times New Roman" w:hAnsi="Times New Roman" w:cs="Times New Roman"/>
          <w:sz w:val="24"/>
          <w:szCs w:val="24"/>
          <w:lang w:val="sr-Cyrl-RS"/>
        </w:rPr>
        <w:t xml:space="preserve"> „Железаре Смедерево“</w:t>
      </w:r>
      <w:r w:rsidR="004E67E5">
        <w:rPr>
          <w:rFonts w:ascii="Times New Roman" w:hAnsi="Times New Roman" w:cs="Times New Roman"/>
          <w:sz w:val="24"/>
          <w:szCs w:val="24"/>
          <w:lang w:val="sr-Cyrl-RS"/>
        </w:rPr>
        <w:t xml:space="preserve">, а пријавио се за управљање тим системом, односно какви су његови мотиви и на који начин </w:t>
      </w:r>
      <w:r w:rsidR="001E4D80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4E67E5">
        <w:rPr>
          <w:rFonts w:ascii="Times New Roman" w:hAnsi="Times New Roman" w:cs="Times New Roman"/>
          <w:sz w:val="24"/>
          <w:szCs w:val="24"/>
          <w:lang w:val="sr-Cyrl-RS"/>
        </w:rPr>
        <w:t>држава штити</w:t>
      </w:r>
      <w:r w:rsidR="001E4D80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4E67E5">
        <w:rPr>
          <w:rFonts w:ascii="Times New Roman" w:hAnsi="Times New Roman" w:cs="Times New Roman"/>
          <w:sz w:val="24"/>
          <w:szCs w:val="24"/>
          <w:lang w:val="sr-Cyrl-RS"/>
        </w:rPr>
        <w:t xml:space="preserve"> вредности и капитал државе у „Железари Смедерево“</w:t>
      </w:r>
      <w:r w:rsidRPr="00BE40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A0C03" w:rsidRDefault="00DA0C03" w:rsidP="00DA0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40D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82D21">
        <w:rPr>
          <w:rFonts w:ascii="Times New Roman" w:hAnsi="Times New Roman" w:cs="Times New Roman"/>
          <w:sz w:val="24"/>
          <w:szCs w:val="24"/>
          <w:lang w:val="sr-Cyrl-RS"/>
        </w:rPr>
        <w:t>колико је реално брзо</w:t>
      </w:r>
      <w:r w:rsidRPr="00BE40DA">
        <w:rPr>
          <w:rFonts w:ascii="Times New Roman" w:hAnsi="Times New Roman" w:cs="Times New Roman"/>
          <w:sz w:val="24"/>
          <w:szCs w:val="24"/>
          <w:lang w:val="sr-Cyrl-RS"/>
        </w:rPr>
        <w:t xml:space="preserve"> спровести приватизацију „Телекома“</w:t>
      </w:r>
      <w:r w:rsidR="00EA041A">
        <w:rPr>
          <w:rFonts w:ascii="Times New Roman" w:hAnsi="Times New Roman" w:cs="Times New Roman"/>
          <w:sz w:val="24"/>
          <w:szCs w:val="24"/>
          <w:lang w:val="sr-Cyrl-RS"/>
        </w:rPr>
        <w:t>, с обзиром да су скоро усвојене промене рокова за примену Закона о јавној својини</w:t>
      </w:r>
      <w:r w:rsidR="006B2909">
        <w:rPr>
          <w:rFonts w:ascii="Times New Roman" w:hAnsi="Times New Roman" w:cs="Times New Roman"/>
          <w:sz w:val="24"/>
          <w:szCs w:val="24"/>
          <w:lang w:val="sr-Cyrl-RS"/>
        </w:rPr>
        <w:t xml:space="preserve"> и да мора јасно да се дефинише имовина „Телекома“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5624C" w:rsidRDefault="0025624C" w:rsidP="00DA0C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расправи</w:t>
      </w:r>
      <w:r w:rsidR="005909E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изнето </w:t>
      </w:r>
      <w:r w:rsidR="005909E0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3625ED">
        <w:rPr>
          <w:rFonts w:ascii="Times New Roman" w:hAnsi="Times New Roman" w:cs="Times New Roman"/>
          <w:sz w:val="24"/>
          <w:szCs w:val="24"/>
          <w:lang w:val="sr-Cyrl-RS"/>
        </w:rPr>
        <w:t xml:space="preserve"> у развијеним земљама </w:t>
      </w:r>
      <w:r w:rsidR="002C28D7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мал</w:t>
      </w:r>
      <w:r w:rsidR="002C28D7">
        <w:rPr>
          <w:rFonts w:ascii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средњ</w:t>
      </w:r>
      <w:r w:rsidR="002C28D7">
        <w:rPr>
          <w:rFonts w:ascii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предузећа, кооперан</w:t>
      </w:r>
      <w:r w:rsidR="00924856">
        <w:rPr>
          <w:rFonts w:ascii="Times New Roman" w:hAnsi="Times New Roman" w:cs="Times New Roman"/>
          <w:sz w:val="24"/>
          <w:szCs w:val="24"/>
          <w:lang w:val="sr-Cyrl-RS"/>
        </w:rPr>
        <w:t>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великих индустријских фирми</w:t>
      </w:r>
      <w:r w:rsidR="000A44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24856">
        <w:rPr>
          <w:rFonts w:ascii="Times New Roman" w:hAnsi="Times New Roman" w:cs="Times New Roman"/>
          <w:sz w:val="24"/>
          <w:szCs w:val="24"/>
          <w:lang w:val="sr-Cyrl-RS"/>
        </w:rPr>
        <w:t xml:space="preserve"> чине 60-70% прихода буџета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56F5E">
        <w:rPr>
          <w:rFonts w:ascii="Times New Roman" w:hAnsi="Times New Roman" w:cs="Times New Roman"/>
          <w:sz w:val="24"/>
          <w:szCs w:val="24"/>
          <w:lang w:val="sr-Cyrl-RS"/>
        </w:rPr>
        <w:t xml:space="preserve">Код нас су у мала и средња предузећа сврстани угоститељски објекти, пекаре и слично, а то су у суштини занатске радње. Кредити за мала и средња предузећа не би смели да буду </w:t>
      </w:r>
      <w:r w:rsidR="00BB435F">
        <w:rPr>
          <w:rFonts w:ascii="Times New Roman" w:hAnsi="Times New Roman" w:cs="Times New Roman"/>
          <w:sz w:val="24"/>
          <w:szCs w:val="24"/>
          <w:lang w:val="sr-Cyrl-RS"/>
        </w:rPr>
        <w:t>испод 30.000 или 50.000 евра, јер је тешко направити било какву врсту посла са мање средстава. Средств</w:t>
      </w:r>
      <w:r w:rsidR="00366EA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B435F">
        <w:rPr>
          <w:rFonts w:ascii="Times New Roman" w:hAnsi="Times New Roman" w:cs="Times New Roman"/>
          <w:sz w:val="24"/>
          <w:szCs w:val="24"/>
          <w:lang w:val="sr-Cyrl-RS"/>
        </w:rPr>
        <w:t xml:space="preserve"> Фонда за развој су добијала развијена предузећа, јер су углавном она испуњавала услове за добијање кредита, тако да се нису развијали сви они који су требали да се развијају. Иста</w:t>
      </w:r>
      <w:r w:rsidR="008D3C53">
        <w:rPr>
          <w:rFonts w:ascii="Times New Roman" w:hAnsi="Times New Roman" w:cs="Times New Roman"/>
          <w:sz w:val="24"/>
          <w:szCs w:val="24"/>
          <w:lang w:val="sr-Cyrl-RS"/>
        </w:rPr>
        <w:t>кнуто</w:t>
      </w:r>
      <w:r w:rsidR="00BB435F">
        <w:rPr>
          <w:rFonts w:ascii="Times New Roman" w:hAnsi="Times New Roman" w:cs="Times New Roman"/>
          <w:sz w:val="24"/>
          <w:szCs w:val="24"/>
          <w:lang w:val="sr-Cyrl-RS"/>
        </w:rPr>
        <w:t xml:space="preserve"> је да треба што пре донети нови </w:t>
      </w:r>
      <w:r w:rsidR="00360CEE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BB435F">
        <w:rPr>
          <w:rFonts w:ascii="Times New Roman" w:hAnsi="Times New Roman" w:cs="Times New Roman"/>
          <w:sz w:val="24"/>
          <w:szCs w:val="24"/>
          <w:lang w:val="sr-Cyrl-RS"/>
        </w:rPr>
        <w:t>акон о занатству у ком би се предвидел</w:t>
      </w:r>
      <w:r w:rsidR="00E069B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B435F">
        <w:rPr>
          <w:rFonts w:ascii="Times New Roman" w:hAnsi="Times New Roman" w:cs="Times New Roman"/>
          <w:sz w:val="24"/>
          <w:szCs w:val="24"/>
          <w:lang w:val="sr-Cyrl-RS"/>
        </w:rPr>
        <w:t xml:space="preserve"> функционисање занатске коморе и увело лиценцирање. У раду </w:t>
      </w:r>
      <w:r w:rsidR="00AE63E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BB435F">
        <w:rPr>
          <w:rFonts w:ascii="Times New Roman" w:hAnsi="Times New Roman" w:cs="Times New Roman"/>
          <w:sz w:val="24"/>
          <w:szCs w:val="24"/>
          <w:lang w:val="sr-Cyrl-RS"/>
        </w:rPr>
        <w:t xml:space="preserve">адне групе за израду </w:t>
      </w:r>
      <w:r w:rsidR="00FE3F50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BB435F">
        <w:rPr>
          <w:rFonts w:ascii="Times New Roman" w:hAnsi="Times New Roman" w:cs="Times New Roman"/>
          <w:sz w:val="24"/>
          <w:szCs w:val="24"/>
          <w:lang w:val="sr-Cyrl-RS"/>
        </w:rPr>
        <w:t>акона о занатству треба да учествују и предузетници, како би се објективно сагледали проблеми и предложила права решења адекватна нашој специфичној економској ситуацији.</w:t>
      </w:r>
      <w:r w:rsidR="00495715">
        <w:rPr>
          <w:rFonts w:ascii="Times New Roman" w:hAnsi="Times New Roman" w:cs="Times New Roman"/>
          <w:sz w:val="24"/>
          <w:szCs w:val="24"/>
          <w:lang w:val="sr-Cyrl-RS"/>
        </w:rPr>
        <w:t xml:space="preserve"> Истакнуто је да треба извршити измене и допуне Закона о јавним предузећима кој</w:t>
      </w:r>
      <w:r w:rsidR="006168D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95715">
        <w:rPr>
          <w:rFonts w:ascii="Times New Roman" w:hAnsi="Times New Roman" w:cs="Times New Roman"/>
          <w:sz w:val="24"/>
          <w:szCs w:val="24"/>
          <w:lang w:val="sr-Cyrl-RS"/>
        </w:rPr>
        <w:t xml:space="preserve"> би, поред осталог, омогућиле расписивање међународног конкурса за менаџмент наших јавн</w:t>
      </w:r>
      <w:r w:rsidR="00A36A8B">
        <w:rPr>
          <w:rFonts w:ascii="Times New Roman" w:hAnsi="Times New Roman" w:cs="Times New Roman"/>
          <w:sz w:val="24"/>
          <w:szCs w:val="24"/>
          <w:lang w:val="sr-Cyrl-RS"/>
        </w:rPr>
        <w:t>их предузећа, где би конкурисао и страни менаџмент, посебно код оних где је важно познавати међународни</w:t>
      </w:r>
      <w:r w:rsidR="00431230">
        <w:rPr>
          <w:rFonts w:ascii="Times New Roman" w:hAnsi="Times New Roman" w:cs="Times New Roman"/>
          <w:sz w:val="24"/>
          <w:szCs w:val="24"/>
          <w:lang w:val="sr-Cyrl-RS"/>
        </w:rPr>
        <w:t xml:space="preserve"> аспект пословања и страно тржиште.</w:t>
      </w:r>
      <w:r w:rsidR="00FA1618">
        <w:rPr>
          <w:rFonts w:ascii="Times New Roman" w:hAnsi="Times New Roman" w:cs="Times New Roman"/>
          <w:sz w:val="24"/>
          <w:szCs w:val="24"/>
          <w:lang w:val="sr-Cyrl-RS"/>
        </w:rPr>
        <w:t xml:space="preserve"> Изнето је да није могуће спровести приватизацију „Телекома“, док се не дефинише шта је његова имовина. </w:t>
      </w:r>
      <w:r>
        <w:rPr>
          <w:rFonts w:ascii="Times New Roman" w:hAnsi="Times New Roman" w:cs="Times New Roman"/>
          <w:sz w:val="24"/>
          <w:szCs w:val="24"/>
          <w:lang w:val="sr-Cyrl-RS"/>
        </w:rPr>
        <w:t>Од прве приватизације „Телекома“, 1996. године, остало је доста отворених питања о подели имовине између „Телекома“ и „Поште“. Неопходно је дефинисати власништво система специјалних веза, што је важно за одбрану и безбедност земље</w:t>
      </w:r>
      <w:r w:rsidR="00CA17BA">
        <w:rPr>
          <w:rFonts w:ascii="Times New Roman" w:hAnsi="Times New Roman" w:cs="Times New Roman"/>
          <w:sz w:val="24"/>
          <w:szCs w:val="24"/>
          <w:lang w:val="sr-Cyrl-RS"/>
        </w:rPr>
        <w:t>, као и власништво над делом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инфраструктуре, како би процес приватизације био успешан. </w:t>
      </w:r>
    </w:p>
    <w:p w:rsidR="00377B66" w:rsidRDefault="0025624C" w:rsidP="008A7AD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Поводом </w:t>
      </w:r>
      <w:r w:rsidR="003759FF">
        <w:rPr>
          <w:rFonts w:ascii="Times New Roman" w:hAnsi="Times New Roman" w:cs="Times New Roman"/>
          <w:sz w:val="24"/>
          <w:szCs w:val="24"/>
          <w:lang w:val="sr-Cyrl-RS"/>
        </w:rPr>
        <w:t>дискусије</w:t>
      </w:r>
      <w:r w:rsidR="00F213C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представници Министарства привреде су истакли да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 Србији има </w:t>
      </w:r>
      <w:r w:rsidR="008729F4">
        <w:rPr>
          <w:rFonts w:ascii="Times New Roman" w:hAnsi="Times New Roman" w:cs="Times New Roman"/>
          <w:sz w:val="24"/>
          <w:szCs w:val="24"/>
          <w:lang w:val="sr-Cyrl-RS"/>
        </w:rPr>
        <w:t xml:space="preserve">око </w:t>
      </w:r>
      <w:r>
        <w:rPr>
          <w:rFonts w:ascii="Times New Roman" w:hAnsi="Times New Roman" w:cs="Times New Roman"/>
          <w:sz w:val="24"/>
          <w:szCs w:val="24"/>
          <w:lang w:val="sr-Cyrl-RS"/>
        </w:rPr>
        <w:t>315.000 малих и средњих предузећа. Анали</w:t>
      </w:r>
      <w:r w:rsidR="00AE66AE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показа</w:t>
      </w:r>
      <w:r w:rsidR="00AE66AE">
        <w:rPr>
          <w:rFonts w:ascii="Times New Roman" w:hAnsi="Times New Roman" w:cs="Times New Roman"/>
          <w:sz w:val="24"/>
          <w:szCs w:val="24"/>
          <w:lang w:val="sr-Cyrl-RS"/>
        </w:rPr>
        <w:t>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E95860">
        <w:rPr>
          <w:rFonts w:ascii="Times New Roman" w:hAnsi="Times New Roman" w:cs="Times New Roman"/>
          <w:sz w:val="24"/>
          <w:szCs w:val="24"/>
          <w:lang w:val="sr-Cyrl-RS"/>
        </w:rPr>
        <w:t xml:space="preserve">око </w:t>
      </w:r>
      <w:r>
        <w:rPr>
          <w:rFonts w:ascii="Times New Roman" w:hAnsi="Times New Roman" w:cs="Times New Roman"/>
          <w:sz w:val="24"/>
          <w:szCs w:val="24"/>
          <w:lang w:val="sr-Cyrl-RS"/>
        </w:rPr>
        <w:t>6900 комп</w:t>
      </w:r>
      <w:r w:rsidR="00E0488F">
        <w:rPr>
          <w:rFonts w:ascii="Times New Roman" w:hAnsi="Times New Roman" w:cs="Times New Roman"/>
          <w:sz w:val="24"/>
          <w:szCs w:val="24"/>
          <w:lang w:val="sr-Cyrl-RS"/>
        </w:rPr>
        <w:t>анија у Србији нешто производи, а само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FD0">
        <w:rPr>
          <w:rFonts w:ascii="Times New Roman" w:hAnsi="Times New Roman" w:cs="Times New Roman"/>
          <w:sz w:val="24"/>
          <w:szCs w:val="24"/>
          <w:lang w:val="sr-Cyrl-RS"/>
        </w:rPr>
        <w:t xml:space="preserve">око </w:t>
      </w:r>
      <w:r>
        <w:rPr>
          <w:rFonts w:ascii="Times New Roman" w:hAnsi="Times New Roman" w:cs="Times New Roman"/>
          <w:sz w:val="24"/>
          <w:szCs w:val="24"/>
          <w:lang w:val="sr-Cyrl-RS"/>
        </w:rPr>
        <w:t>4500 може да произведе</w:t>
      </w:r>
      <w:r w:rsidR="003B2DE2">
        <w:rPr>
          <w:rFonts w:ascii="Times New Roman" w:hAnsi="Times New Roman" w:cs="Times New Roman"/>
          <w:sz w:val="24"/>
          <w:szCs w:val="24"/>
          <w:lang w:val="sr-Cyrl-RS"/>
        </w:rPr>
        <w:t xml:space="preserve"> вредност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преко 50000 евра неког производа. Корпоративно управљање јавним предузећима је повезано са надокнадама за менаџмент. </w:t>
      </w:r>
      <w:r w:rsidR="00FE6FE8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Србији има едукованих и школованих људи који успешно воде стране компаније. У договору са Српском асоцијацијом менаџера, направљен је модел сарадње, како би се корпоративно управљање пренело на јавна предузећа. </w:t>
      </w:r>
      <w:r w:rsidR="001F5D2E">
        <w:rPr>
          <w:rFonts w:ascii="Times New Roman" w:hAnsi="Times New Roman" w:cs="Times New Roman"/>
          <w:sz w:val="24"/>
          <w:szCs w:val="24"/>
          <w:lang w:val="sr-Cyrl-RS"/>
        </w:rPr>
        <w:t xml:space="preserve">Размишља се о могућности да се направи модел надокнаде за менаџере која би зависила од оствареног профита компаније. Идеја је и да се нека предузећа ојачају, па тек онда продају. </w:t>
      </w:r>
      <w:r w:rsidR="008D39C3"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  <w:lang w:val="sr-Cyrl-RS"/>
        </w:rPr>
        <w:t>ао и сви</w:t>
      </w:r>
      <w:r w:rsidR="008D39C3">
        <w:rPr>
          <w:rFonts w:ascii="Times New Roman" w:hAnsi="Times New Roman" w:cs="Times New Roman"/>
          <w:sz w:val="24"/>
          <w:szCs w:val="24"/>
          <w:lang w:val="sr-Cyrl-RS"/>
        </w:rPr>
        <w:t>, „Есмарк“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има право да учествује на тендеру за „Железару</w:t>
      </w:r>
      <w:r w:rsidR="00CA7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Смедерево</w:t>
      </w:r>
      <w:r w:rsidR="00CA7B2B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. Србију треба уредити тако да сва предузећа буду јасно дефинисана имовином, власништвом, задужењима и правним проблемима, како би пронашл</w:t>
      </w:r>
      <w:r w:rsidR="007D476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70F29">
        <w:rPr>
          <w:rFonts w:ascii="Times New Roman" w:hAnsi="Times New Roman" w:cs="Times New Roman"/>
          <w:sz w:val="24"/>
          <w:szCs w:val="24"/>
          <w:lang w:val="sr-Cyrl-RS"/>
        </w:rPr>
        <w:t xml:space="preserve"> стратешког партнера, била продата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или </w:t>
      </w:r>
      <w:r w:rsidR="00D70F29">
        <w:rPr>
          <w:rFonts w:ascii="Times New Roman" w:hAnsi="Times New Roman" w:cs="Times New Roman"/>
          <w:sz w:val="24"/>
          <w:szCs w:val="24"/>
          <w:lang w:val="sr-Cyrl-RS"/>
        </w:rPr>
        <w:t>вође</w:t>
      </w:r>
      <w:r w:rsidR="00426177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D70F29">
        <w:rPr>
          <w:rFonts w:ascii="Times New Roman" w:hAnsi="Times New Roman" w:cs="Times New Roman"/>
          <w:sz w:val="24"/>
          <w:szCs w:val="24"/>
          <w:lang w:val="sr-Cyrl-RS"/>
        </w:rPr>
        <w:t xml:space="preserve"> и даље успешно, </w:t>
      </w:r>
      <w:r w:rsidR="00426177">
        <w:rPr>
          <w:rFonts w:ascii="Times New Roman" w:hAnsi="Times New Roman" w:cs="Times New Roman"/>
          <w:sz w:val="24"/>
          <w:szCs w:val="24"/>
          <w:lang w:val="sr-Cyrl-RS"/>
        </w:rPr>
        <w:t>без додатних оптерећења.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„Телеком“ </w:t>
      </w:r>
      <w:r w:rsidR="00426177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компанија која има велику вредност, али су ризици и </w:t>
      </w:r>
      <w:r w:rsidR="00D512F9">
        <w:rPr>
          <w:rFonts w:ascii="Times New Roman" w:hAnsi="Times New Roman" w:cs="Times New Roman"/>
          <w:sz w:val="24"/>
          <w:szCs w:val="24"/>
          <w:lang w:val="sr-Cyrl-RS"/>
        </w:rPr>
        <w:t xml:space="preserve">потребне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инвестиције да би пратио свет</w:t>
      </w:r>
      <w:r w:rsidR="003B2DE2">
        <w:rPr>
          <w:rFonts w:ascii="Times New Roman" w:hAnsi="Times New Roman" w:cs="Times New Roman"/>
          <w:sz w:val="24"/>
          <w:szCs w:val="24"/>
          <w:lang w:val="sr-Cyrl-RS"/>
        </w:rPr>
        <w:t>ске трендове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нешто што </w:t>
      </w:r>
      <w:r w:rsidR="00D512F9">
        <w:rPr>
          <w:rFonts w:ascii="Times New Roman" w:hAnsi="Times New Roman" w:cs="Times New Roman"/>
          <w:sz w:val="24"/>
          <w:szCs w:val="24"/>
          <w:lang w:val="sr-Cyrl-RS"/>
        </w:rPr>
        <w:t>тренутно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 би могао да испоштује. Измен</w:t>
      </w:r>
      <w:r w:rsidR="00F10612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допун</w:t>
      </w:r>
      <w:r w:rsidR="001175A0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јавним предузећима планиран</w:t>
      </w:r>
      <w:r w:rsidR="00DD57CE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7CE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7974B1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2015. години. Односиће се на </w:t>
      </w:r>
      <w:r w:rsidR="00D02E95">
        <w:rPr>
          <w:rFonts w:ascii="Times New Roman" w:hAnsi="Times New Roman" w:cs="Times New Roman"/>
          <w:sz w:val="24"/>
          <w:szCs w:val="24"/>
          <w:lang w:val="sr-Cyrl-RS"/>
        </w:rPr>
        <w:t xml:space="preserve">отклањање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утврђен</w:t>
      </w:r>
      <w:r w:rsidR="00D02E95">
        <w:rPr>
          <w:rFonts w:ascii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слабости важећег закона. </w:t>
      </w:r>
      <w:r w:rsidR="009B40BC">
        <w:rPr>
          <w:rFonts w:ascii="Times New Roman" w:hAnsi="Times New Roman" w:cs="Times New Roman"/>
          <w:sz w:val="24"/>
          <w:szCs w:val="24"/>
          <w:lang w:val="sr-Cyrl-RS"/>
        </w:rPr>
        <w:t xml:space="preserve">Увешће се већа контрола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финансијских показатеља</w:t>
      </w:r>
      <w:r w:rsidR="009B40BC">
        <w:rPr>
          <w:rFonts w:ascii="Times New Roman" w:hAnsi="Times New Roman" w:cs="Times New Roman"/>
          <w:sz w:val="24"/>
          <w:szCs w:val="24"/>
          <w:lang w:val="sr-Cyrl-RS"/>
        </w:rPr>
        <w:t xml:space="preserve"> у јавним предузећима и појачати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одговорност менаџмента</w:t>
      </w:r>
      <w:r w:rsidR="00A874EC">
        <w:rPr>
          <w:rFonts w:ascii="Times New Roman" w:hAnsi="Times New Roman" w:cs="Times New Roman"/>
          <w:sz w:val="24"/>
          <w:szCs w:val="24"/>
          <w:lang w:val="sr-Cyrl-RS"/>
        </w:rPr>
        <w:t>, односно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органа управљања.</w:t>
      </w:r>
      <w:r w:rsidR="00BD3F57">
        <w:rPr>
          <w:rFonts w:ascii="Times New Roman" w:hAnsi="Times New Roman" w:cs="Times New Roman"/>
          <w:sz w:val="24"/>
          <w:szCs w:val="24"/>
          <w:lang w:val="sr-Cyrl-RS"/>
        </w:rPr>
        <w:t xml:space="preserve"> Ове године </w:t>
      </w:r>
      <w:r w:rsidR="00593A1F">
        <w:rPr>
          <w:rFonts w:ascii="Times New Roman" w:hAnsi="Times New Roman" w:cs="Times New Roman"/>
          <w:sz w:val="24"/>
          <w:szCs w:val="24"/>
          <w:lang w:val="sr-Cyrl-RS"/>
        </w:rPr>
        <w:t>формирана је р</w:t>
      </w:r>
      <w:r w:rsidR="00BD3F57">
        <w:rPr>
          <w:rFonts w:ascii="Times New Roman" w:hAnsi="Times New Roman" w:cs="Times New Roman"/>
          <w:sz w:val="24"/>
          <w:szCs w:val="24"/>
          <w:lang w:val="sr-Cyrl-RS"/>
        </w:rPr>
        <w:t>адн</w:t>
      </w:r>
      <w:r w:rsidR="00593A1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D3F57">
        <w:rPr>
          <w:rFonts w:ascii="Times New Roman" w:hAnsi="Times New Roman" w:cs="Times New Roman"/>
          <w:sz w:val="24"/>
          <w:szCs w:val="24"/>
          <w:lang w:val="sr-Cyrl-RS"/>
        </w:rPr>
        <w:t xml:space="preserve"> груп</w:t>
      </w:r>
      <w:r w:rsidR="00593A1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D3F57">
        <w:rPr>
          <w:rFonts w:ascii="Times New Roman" w:hAnsi="Times New Roman" w:cs="Times New Roman"/>
          <w:sz w:val="24"/>
          <w:szCs w:val="24"/>
          <w:lang w:val="sr-Cyrl-RS"/>
        </w:rPr>
        <w:t xml:space="preserve"> за израду </w:t>
      </w:r>
      <w:r w:rsidR="00437B83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BD3F57">
        <w:rPr>
          <w:rFonts w:ascii="Times New Roman" w:hAnsi="Times New Roman" w:cs="Times New Roman"/>
          <w:sz w:val="24"/>
          <w:szCs w:val="24"/>
          <w:lang w:val="sr-Cyrl-RS"/>
        </w:rPr>
        <w:t xml:space="preserve">акона о занатству. У овом тренутку </w:t>
      </w:r>
      <w:r w:rsidR="00DB770B">
        <w:rPr>
          <w:rFonts w:ascii="Times New Roman" w:hAnsi="Times New Roman" w:cs="Times New Roman"/>
          <w:sz w:val="24"/>
          <w:szCs w:val="24"/>
          <w:lang w:val="sr-Cyrl-RS"/>
        </w:rPr>
        <w:t xml:space="preserve">немамо </w:t>
      </w:r>
      <w:r w:rsidR="00BD3F57">
        <w:rPr>
          <w:rFonts w:ascii="Times New Roman" w:hAnsi="Times New Roman" w:cs="Times New Roman"/>
          <w:sz w:val="24"/>
          <w:szCs w:val="24"/>
          <w:lang w:val="sr-Cyrl-RS"/>
        </w:rPr>
        <w:t>капаците</w:t>
      </w:r>
      <w:r w:rsidR="00DB770B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BD3F57">
        <w:rPr>
          <w:rFonts w:ascii="Times New Roman" w:hAnsi="Times New Roman" w:cs="Times New Roman"/>
          <w:sz w:val="24"/>
          <w:szCs w:val="24"/>
          <w:lang w:val="sr-Cyrl-RS"/>
        </w:rPr>
        <w:t xml:space="preserve"> занатск</w:t>
      </w:r>
      <w:r w:rsidR="00DB770B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BD3F57">
        <w:rPr>
          <w:rFonts w:ascii="Times New Roman" w:hAnsi="Times New Roman" w:cs="Times New Roman"/>
          <w:sz w:val="24"/>
          <w:szCs w:val="24"/>
          <w:lang w:val="sr-Cyrl-RS"/>
        </w:rPr>
        <w:t xml:space="preserve"> комор</w:t>
      </w:r>
      <w:r w:rsidR="00DB77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D3F57">
        <w:rPr>
          <w:rFonts w:ascii="Times New Roman" w:hAnsi="Times New Roman" w:cs="Times New Roman"/>
          <w:sz w:val="24"/>
          <w:szCs w:val="24"/>
          <w:lang w:val="sr-Cyrl-RS"/>
        </w:rPr>
        <w:t xml:space="preserve"> које би преузеле лиценцирање занатлија. Решавање питања лиценцирања занатлија је веома важно и са аспекта </w:t>
      </w:r>
      <w:r w:rsidR="00E2554B">
        <w:rPr>
          <w:rFonts w:ascii="Times New Roman" w:hAnsi="Times New Roman" w:cs="Times New Roman"/>
          <w:sz w:val="24"/>
          <w:szCs w:val="24"/>
          <w:lang w:val="sr-Cyrl-RS"/>
        </w:rPr>
        <w:t>приступања Европској унији, где су регулисане занатске</w:t>
      </w:r>
      <w:r w:rsidR="00BD3F57">
        <w:rPr>
          <w:rFonts w:ascii="Times New Roman" w:hAnsi="Times New Roman" w:cs="Times New Roman"/>
          <w:sz w:val="24"/>
          <w:szCs w:val="24"/>
          <w:lang w:val="sr-Cyrl-RS"/>
        </w:rPr>
        <w:t xml:space="preserve"> професиј</w:t>
      </w:r>
      <w:r w:rsidR="00E2554B">
        <w:rPr>
          <w:rFonts w:ascii="Times New Roman" w:hAnsi="Times New Roman" w:cs="Times New Roman"/>
          <w:sz w:val="24"/>
          <w:szCs w:val="24"/>
          <w:lang w:val="sr-Cyrl-RS"/>
        </w:rPr>
        <w:t>е.</w:t>
      </w:r>
    </w:p>
    <w:p w:rsidR="00482BDC" w:rsidRDefault="00C6484D" w:rsidP="00EC57E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Љ</w:t>
      </w:r>
      <w:r w:rsidR="003B2DE2">
        <w:rPr>
          <w:rFonts w:ascii="Times New Roman" w:hAnsi="Times New Roman" w:cs="Times New Roman"/>
          <w:sz w:val="24"/>
          <w:szCs w:val="24"/>
          <w:lang w:val="sr-Cyrl-RS"/>
        </w:rPr>
        <w:t>убомир Шубара, директор Агенције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приватизацију је истакао </w:t>
      </w:r>
      <w:r w:rsidR="00824E3D">
        <w:rPr>
          <w:rFonts w:ascii="Times New Roman" w:hAnsi="Times New Roman" w:cs="Times New Roman"/>
          <w:sz w:val="24"/>
          <w:szCs w:val="24"/>
          <w:lang w:val="sr-Cyrl-RS"/>
        </w:rPr>
        <w:t xml:space="preserve">да ће </w:t>
      </w:r>
      <w:r w:rsidR="00886FB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24E3D">
        <w:rPr>
          <w:rFonts w:ascii="Times New Roman" w:hAnsi="Times New Roman" w:cs="Times New Roman"/>
          <w:sz w:val="24"/>
          <w:szCs w:val="24"/>
          <w:lang w:val="sr-Cyrl-RS"/>
        </w:rPr>
        <w:t xml:space="preserve">звештаји </w:t>
      </w:r>
      <w:r w:rsidR="00886FB0">
        <w:rPr>
          <w:rFonts w:ascii="Times New Roman" w:hAnsi="Times New Roman" w:cs="Times New Roman"/>
          <w:sz w:val="24"/>
          <w:szCs w:val="24"/>
          <w:lang w:val="sr-Cyrl-RS"/>
        </w:rPr>
        <w:t>о раду Агенције за приватизацију у</w:t>
      </w:r>
      <w:r w:rsidR="00824E3D">
        <w:rPr>
          <w:rFonts w:ascii="Times New Roman" w:hAnsi="Times New Roman" w:cs="Times New Roman"/>
          <w:sz w:val="24"/>
          <w:szCs w:val="24"/>
          <w:lang w:val="sr-Cyrl-RS"/>
        </w:rPr>
        <w:t xml:space="preserve">будуће бити </w:t>
      </w:r>
      <w:r w:rsidR="00886FB0">
        <w:rPr>
          <w:rFonts w:ascii="Times New Roman" w:hAnsi="Times New Roman" w:cs="Times New Roman"/>
          <w:sz w:val="24"/>
          <w:szCs w:val="24"/>
          <w:lang w:val="sr-Cyrl-RS"/>
        </w:rPr>
        <w:t>квалитетнији</w:t>
      </w:r>
      <w:r w:rsidR="00824E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D5DB4">
        <w:rPr>
          <w:rFonts w:ascii="Times New Roman" w:hAnsi="Times New Roman" w:cs="Times New Roman"/>
          <w:sz w:val="24"/>
          <w:szCs w:val="24"/>
          <w:lang w:val="sr-Cyrl-RS"/>
        </w:rPr>
        <w:t>Указао је на изузетно незавидан положај у коме се налази процес приватизације, пре свега, јер нису испоштовани утврђени и договорени рокови.</w:t>
      </w:r>
      <w:r w:rsidR="003746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5DB4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 1700 писама заинтересованих инвеститора, само је </w:t>
      </w:r>
      <w:r w:rsidR="00510685">
        <w:rPr>
          <w:rFonts w:ascii="Times New Roman" w:hAnsi="Times New Roman" w:cs="Times New Roman"/>
          <w:sz w:val="24"/>
          <w:szCs w:val="24"/>
          <w:lang w:val="sr-Cyrl-RS"/>
        </w:rPr>
        <w:t xml:space="preserve">око </w:t>
      </w:r>
      <w:r>
        <w:rPr>
          <w:rFonts w:ascii="Times New Roman" w:hAnsi="Times New Roman" w:cs="Times New Roman"/>
          <w:sz w:val="24"/>
          <w:szCs w:val="24"/>
          <w:lang w:val="sr-Cyrl-RS"/>
        </w:rPr>
        <w:t>100 озбиљних.</w:t>
      </w:r>
      <w:r w:rsidR="00824E3D">
        <w:rPr>
          <w:rFonts w:ascii="Times New Roman" w:hAnsi="Times New Roman" w:cs="Times New Roman"/>
          <w:sz w:val="24"/>
          <w:szCs w:val="24"/>
          <w:lang w:val="sr-Cyrl-RS"/>
        </w:rPr>
        <w:t xml:space="preserve"> Изнео је да су обавезе прихваћене у договору са ММФ-ом и Светском банком прекр</w:t>
      </w:r>
      <w:r w:rsidR="003B2DE2">
        <w:rPr>
          <w:rFonts w:ascii="Times New Roman" w:hAnsi="Times New Roman" w:cs="Times New Roman"/>
          <w:sz w:val="24"/>
          <w:szCs w:val="24"/>
          <w:lang w:val="sr-Cyrl-RS"/>
        </w:rPr>
        <w:t>шене због нереалних обећања прет</w:t>
      </w:r>
      <w:r w:rsidR="00824E3D">
        <w:rPr>
          <w:rFonts w:ascii="Times New Roman" w:hAnsi="Times New Roman" w:cs="Times New Roman"/>
          <w:sz w:val="24"/>
          <w:szCs w:val="24"/>
          <w:lang w:val="sr-Cyrl-RS"/>
        </w:rPr>
        <w:t>ход</w:t>
      </w:r>
      <w:r w:rsidR="003B2DE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24E3D">
        <w:rPr>
          <w:rFonts w:ascii="Times New Roman" w:hAnsi="Times New Roman" w:cs="Times New Roman"/>
          <w:sz w:val="24"/>
          <w:szCs w:val="24"/>
          <w:lang w:val="sr-Cyrl-RS"/>
        </w:rPr>
        <w:t>ог руководства Агенције з</w:t>
      </w:r>
      <w:r w:rsidR="003B2DE2">
        <w:rPr>
          <w:rFonts w:ascii="Times New Roman" w:hAnsi="Times New Roman" w:cs="Times New Roman"/>
          <w:sz w:val="24"/>
          <w:szCs w:val="24"/>
          <w:lang w:val="sr-Cyrl-RS"/>
        </w:rPr>
        <w:t>а приватизацију, односно обећања</w:t>
      </w:r>
      <w:r w:rsidR="00824E3D">
        <w:rPr>
          <w:rFonts w:ascii="Times New Roman" w:hAnsi="Times New Roman" w:cs="Times New Roman"/>
          <w:sz w:val="24"/>
          <w:szCs w:val="24"/>
          <w:lang w:val="sr-Cyrl-RS"/>
        </w:rPr>
        <w:t xml:space="preserve"> да ће бити о</w:t>
      </w:r>
      <w:r w:rsidR="001F154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824E3D">
        <w:rPr>
          <w:rFonts w:ascii="Times New Roman" w:hAnsi="Times New Roman" w:cs="Times New Roman"/>
          <w:sz w:val="24"/>
          <w:szCs w:val="24"/>
          <w:lang w:val="sr-Cyrl-RS"/>
        </w:rPr>
        <w:t>јављен</w:t>
      </w:r>
      <w:r w:rsidR="003746DA">
        <w:rPr>
          <w:rFonts w:ascii="Times New Roman" w:hAnsi="Times New Roman" w:cs="Times New Roman"/>
          <w:sz w:val="24"/>
          <w:szCs w:val="24"/>
          <w:lang w:val="sr-Cyrl-RS"/>
        </w:rPr>
        <w:t xml:space="preserve"> јавни</w:t>
      </w:r>
      <w:r w:rsidR="00824E3D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3746DA">
        <w:rPr>
          <w:rFonts w:ascii="Times New Roman" w:hAnsi="Times New Roman" w:cs="Times New Roman"/>
          <w:sz w:val="24"/>
          <w:szCs w:val="24"/>
          <w:lang w:val="sr-Cyrl-RS"/>
        </w:rPr>
        <w:t xml:space="preserve"> за приватизацију 33 предузећа</w:t>
      </w:r>
      <w:r w:rsidR="00824E3D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455F4C">
        <w:rPr>
          <w:rFonts w:ascii="Times New Roman" w:hAnsi="Times New Roman" w:cs="Times New Roman"/>
          <w:sz w:val="24"/>
          <w:szCs w:val="24"/>
          <w:lang w:val="sr-Cyrl-RS"/>
        </w:rPr>
        <w:t xml:space="preserve">току </w:t>
      </w:r>
      <w:r w:rsidR="00824E3D"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r w:rsidR="00455F4C">
        <w:rPr>
          <w:rFonts w:ascii="Times New Roman" w:hAnsi="Times New Roman" w:cs="Times New Roman"/>
          <w:sz w:val="24"/>
          <w:szCs w:val="24"/>
          <w:lang w:val="sr-Cyrl-RS"/>
        </w:rPr>
        <w:t>а 2015. године.</w:t>
      </w:r>
      <w:r w:rsidR="008B1368">
        <w:rPr>
          <w:rFonts w:ascii="Times New Roman" w:hAnsi="Times New Roman" w:cs="Times New Roman"/>
          <w:sz w:val="24"/>
          <w:szCs w:val="24"/>
          <w:lang w:val="sr-Cyrl-RS"/>
        </w:rPr>
        <w:t xml:space="preserve"> У разговорима са представницима ММФ-а и Светске банке</w:t>
      </w:r>
      <w:r w:rsidR="0043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1368">
        <w:rPr>
          <w:rFonts w:ascii="Times New Roman" w:hAnsi="Times New Roman" w:cs="Times New Roman"/>
          <w:sz w:val="24"/>
          <w:szCs w:val="24"/>
          <w:lang w:val="sr-Cyrl-RS"/>
        </w:rPr>
        <w:t>речено је да ће бити об</w:t>
      </w:r>
      <w:r w:rsidR="007D3854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8B1368">
        <w:rPr>
          <w:rFonts w:ascii="Times New Roman" w:hAnsi="Times New Roman" w:cs="Times New Roman"/>
          <w:sz w:val="24"/>
          <w:szCs w:val="24"/>
          <w:lang w:val="sr-Cyrl-RS"/>
        </w:rPr>
        <w:t>ављен</w:t>
      </w:r>
      <w:r w:rsidR="007D3854">
        <w:rPr>
          <w:rFonts w:ascii="Times New Roman" w:hAnsi="Times New Roman" w:cs="Times New Roman"/>
          <w:sz w:val="24"/>
          <w:szCs w:val="24"/>
          <w:lang w:val="sr-Cyrl-RS"/>
        </w:rPr>
        <w:t xml:space="preserve"> јавни позив за приватизацију</w:t>
      </w:r>
      <w:r w:rsidR="008B1368">
        <w:rPr>
          <w:rFonts w:ascii="Times New Roman" w:hAnsi="Times New Roman" w:cs="Times New Roman"/>
          <w:sz w:val="24"/>
          <w:szCs w:val="24"/>
          <w:lang w:val="sr-Cyrl-RS"/>
        </w:rPr>
        <w:t xml:space="preserve"> четири или пет предузећа током фебруара 2015. године, што је и испуњено. </w:t>
      </w:r>
      <w:r w:rsidR="00AB59AD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8B1368">
        <w:rPr>
          <w:rFonts w:ascii="Times New Roman" w:hAnsi="Times New Roman" w:cs="Times New Roman"/>
          <w:sz w:val="24"/>
          <w:szCs w:val="24"/>
          <w:lang w:val="sr-Cyrl-RS"/>
        </w:rPr>
        <w:t xml:space="preserve">онцепт </w:t>
      </w:r>
      <w:r w:rsidR="00123D2B">
        <w:rPr>
          <w:rFonts w:ascii="Times New Roman" w:hAnsi="Times New Roman" w:cs="Times New Roman"/>
          <w:sz w:val="24"/>
          <w:szCs w:val="24"/>
          <w:lang w:val="sr-Cyrl-RS"/>
        </w:rPr>
        <w:t xml:space="preserve">рада </w:t>
      </w:r>
      <w:r w:rsidR="008B1368">
        <w:rPr>
          <w:rFonts w:ascii="Times New Roman" w:hAnsi="Times New Roman" w:cs="Times New Roman"/>
          <w:sz w:val="24"/>
          <w:szCs w:val="24"/>
          <w:lang w:val="sr-Cyrl-RS"/>
        </w:rPr>
        <w:t>у Агенцији за прив</w:t>
      </w:r>
      <w:r w:rsidR="00123D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B1368">
        <w:rPr>
          <w:rFonts w:ascii="Times New Roman" w:hAnsi="Times New Roman" w:cs="Times New Roman"/>
          <w:sz w:val="24"/>
          <w:szCs w:val="24"/>
          <w:lang w:val="sr-Cyrl-RS"/>
        </w:rPr>
        <w:t xml:space="preserve">тизацију није добар и </w:t>
      </w:r>
      <w:r w:rsidR="00963638">
        <w:rPr>
          <w:rFonts w:ascii="Times New Roman" w:hAnsi="Times New Roman" w:cs="Times New Roman"/>
          <w:sz w:val="24"/>
          <w:szCs w:val="24"/>
          <w:lang w:val="sr-Cyrl-RS"/>
        </w:rPr>
        <w:t xml:space="preserve">у току је рад на новој организацији запослених,  </w:t>
      </w:r>
      <w:r w:rsidR="008B1368">
        <w:rPr>
          <w:rFonts w:ascii="Times New Roman" w:hAnsi="Times New Roman" w:cs="Times New Roman"/>
          <w:sz w:val="24"/>
          <w:szCs w:val="24"/>
          <w:lang w:val="sr-Cyrl-RS"/>
        </w:rPr>
        <w:t xml:space="preserve">како би </w:t>
      </w:r>
      <w:r w:rsidR="00963638">
        <w:rPr>
          <w:rFonts w:ascii="Times New Roman" w:hAnsi="Times New Roman" w:cs="Times New Roman"/>
          <w:sz w:val="24"/>
          <w:szCs w:val="24"/>
          <w:lang w:val="sr-Cyrl-RS"/>
        </w:rPr>
        <w:t>се постигли одређени резултати.</w:t>
      </w:r>
      <w:r w:rsidR="008B1368">
        <w:rPr>
          <w:rFonts w:ascii="Times New Roman" w:hAnsi="Times New Roman" w:cs="Times New Roman"/>
          <w:sz w:val="24"/>
          <w:szCs w:val="24"/>
          <w:lang w:val="sr-Cyrl-RS"/>
        </w:rPr>
        <w:t xml:space="preserve"> Истакао је </w:t>
      </w:r>
      <w:r w:rsidR="00220078">
        <w:rPr>
          <w:rFonts w:ascii="Times New Roman" w:hAnsi="Times New Roman" w:cs="Times New Roman"/>
          <w:sz w:val="24"/>
          <w:szCs w:val="24"/>
          <w:lang w:val="sr-Cyrl-RS"/>
        </w:rPr>
        <w:t xml:space="preserve">да неадекватни резултати у процесу приватизације нису </w:t>
      </w:r>
      <w:r w:rsidR="008B1368">
        <w:rPr>
          <w:rFonts w:ascii="Times New Roman" w:hAnsi="Times New Roman" w:cs="Times New Roman"/>
          <w:sz w:val="24"/>
          <w:szCs w:val="24"/>
          <w:lang w:val="sr-Cyrl-RS"/>
        </w:rPr>
        <w:t>кривица само запослених у Агенцији за приватизацију, већ и у</w:t>
      </w:r>
      <w:r w:rsidR="00220078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Републичком</w:t>
      </w:r>
      <w:r w:rsidR="008B13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078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="008B1368">
        <w:rPr>
          <w:rFonts w:ascii="Times New Roman" w:hAnsi="Times New Roman" w:cs="Times New Roman"/>
          <w:sz w:val="24"/>
          <w:szCs w:val="24"/>
          <w:lang w:val="sr-Cyrl-RS"/>
        </w:rPr>
        <w:t xml:space="preserve">еодетском заводу, од кога не могу да добију неопходну документацију и проблеми око различитих модела приватизације. </w:t>
      </w:r>
      <w:r w:rsidR="00F83C94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8B136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83C94">
        <w:rPr>
          <w:rFonts w:ascii="Times New Roman" w:hAnsi="Times New Roman" w:cs="Times New Roman"/>
          <w:sz w:val="24"/>
          <w:szCs w:val="24"/>
          <w:lang w:val="sr-Cyrl-RS"/>
        </w:rPr>
        <w:t>радња са</w:t>
      </w:r>
      <w:r w:rsidR="008B1368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Министарством привреде </w:t>
      </w:r>
      <w:r w:rsidR="00F83C94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B1368">
        <w:rPr>
          <w:rFonts w:ascii="Times New Roman" w:hAnsi="Times New Roman" w:cs="Times New Roman"/>
          <w:sz w:val="24"/>
          <w:szCs w:val="24"/>
          <w:lang w:val="sr-Cyrl-RS"/>
        </w:rPr>
        <w:t xml:space="preserve">изванредна, што је од великог </w:t>
      </w:r>
      <w:r w:rsidR="00713DAD">
        <w:rPr>
          <w:rFonts w:ascii="Times New Roman" w:hAnsi="Times New Roman" w:cs="Times New Roman"/>
          <w:sz w:val="24"/>
          <w:szCs w:val="24"/>
          <w:lang w:val="sr-Cyrl-RS"/>
        </w:rPr>
        <w:t xml:space="preserve">значаја за постизање одређених резултата. Одређени модели </w:t>
      </w:r>
      <w:r w:rsidR="00E1455C">
        <w:rPr>
          <w:rFonts w:ascii="Times New Roman" w:hAnsi="Times New Roman" w:cs="Times New Roman"/>
          <w:sz w:val="24"/>
          <w:szCs w:val="24"/>
          <w:lang w:val="sr-Cyrl-RS"/>
        </w:rPr>
        <w:t>и начин приватизације треба да се измене</w:t>
      </w:r>
      <w:r w:rsidR="00C43B30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="00713DAD">
        <w:rPr>
          <w:rFonts w:ascii="Times New Roman" w:hAnsi="Times New Roman" w:cs="Times New Roman"/>
          <w:sz w:val="24"/>
          <w:szCs w:val="24"/>
          <w:lang w:val="sr-Cyrl-RS"/>
        </w:rPr>
        <w:t xml:space="preserve">оред 546 предузећа, </w:t>
      </w:r>
      <w:r w:rsidR="00160223">
        <w:rPr>
          <w:rFonts w:ascii="Times New Roman" w:hAnsi="Times New Roman" w:cs="Times New Roman"/>
          <w:sz w:val="24"/>
          <w:szCs w:val="24"/>
          <w:lang w:val="sr-Cyrl-RS"/>
        </w:rPr>
        <w:t xml:space="preserve">који треба да уђу у процес приватизације, </w:t>
      </w:r>
      <w:r w:rsidR="00713DAD">
        <w:rPr>
          <w:rFonts w:ascii="Times New Roman" w:hAnsi="Times New Roman" w:cs="Times New Roman"/>
          <w:sz w:val="24"/>
          <w:szCs w:val="24"/>
          <w:lang w:val="sr-Cyrl-RS"/>
        </w:rPr>
        <w:t xml:space="preserve">а не 512 колико је саопштено у медијима, постоји још </w:t>
      </w:r>
      <w:r w:rsidR="00160223">
        <w:rPr>
          <w:rFonts w:ascii="Times New Roman" w:hAnsi="Times New Roman" w:cs="Times New Roman"/>
          <w:sz w:val="24"/>
          <w:szCs w:val="24"/>
          <w:lang w:val="sr-Cyrl-RS"/>
        </w:rPr>
        <w:t xml:space="preserve">око </w:t>
      </w:r>
      <w:r w:rsidR="00713DAD">
        <w:rPr>
          <w:rFonts w:ascii="Times New Roman" w:hAnsi="Times New Roman" w:cs="Times New Roman"/>
          <w:sz w:val="24"/>
          <w:szCs w:val="24"/>
          <w:lang w:val="sr-Cyrl-RS"/>
        </w:rPr>
        <w:t xml:space="preserve">200 зависних предузећа, </w:t>
      </w:r>
      <w:r w:rsidR="00C65530">
        <w:rPr>
          <w:rFonts w:ascii="Times New Roman" w:hAnsi="Times New Roman" w:cs="Times New Roman"/>
          <w:sz w:val="24"/>
          <w:szCs w:val="24"/>
          <w:lang w:val="sr-Cyrl-RS"/>
        </w:rPr>
        <w:t>који такође морају бити у процесу приватизације.</w:t>
      </w:r>
      <w:r w:rsidR="00713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4F2">
        <w:rPr>
          <w:rFonts w:ascii="Times New Roman" w:hAnsi="Times New Roman" w:cs="Times New Roman"/>
          <w:sz w:val="24"/>
          <w:szCs w:val="24"/>
          <w:lang w:val="sr-Cyrl-RS"/>
        </w:rPr>
        <w:t xml:space="preserve">Указао је на проблем спровођења јавне набавке повереника за послове спровођења стечајних поступака, посебно на изгубљено време од </w:t>
      </w:r>
      <w:r w:rsidR="00124F13">
        <w:rPr>
          <w:rFonts w:ascii="Times New Roman" w:hAnsi="Times New Roman" w:cs="Times New Roman"/>
          <w:sz w:val="24"/>
          <w:szCs w:val="24"/>
          <w:lang w:val="sr-Cyrl-RS"/>
        </w:rPr>
        <w:t>два - три месеца</w:t>
      </w:r>
      <w:r w:rsidR="001A5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E8C">
        <w:rPr>
          <w:rFonts w:ascii="Times New Roman" w:hAnsi="Times New Roman" w:cs="Times New Roman"/>
          <w:sz w:val="24"/>
          <w:szCs w:val="24"/>
          <w:lang w:val="sr-Cyrl-RS"/>
        </w:rPr>
        <w:t>да би се спровео поступак, и нејасну дефиницију и значење такве јавне набавке</w:t>
      </w:r>
      <w:r w:rsidR="00124F1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23309">
        <w:rPr>
          <w:rFonts w:ascii="Times New Roman" w:hAnsi="Times New Roman" w:cs="Times New Roman"/>
          <w:sz w:val="24"/>
          <w:szCs w:val="24"/>
          <w:lang w:val="sr-Cyrl-RS"/>
        </w:rPr>
        <w:t>Проблем је и то што је покренут стечајни поступак за 76 предузећа без запослених</w:t>
      </w:r>
      <w:r w:rsidR="009B1C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61E4">
        <w:rPr>
          <w:rFonts w:ascii="Times New Roman" w:hAnsi="Times New Roman" w:cs="Times New Roman"/>
          <w:sz w:val="24"/>
          <w:szCs w:val="24"/>
          <w:lang w:val="sr-Cyrl-RS"/>
        </w:rPr>
        <w:t xml:space="preserve">а само то </w:t>
      </w:r>
      <w:r w:rsidR="001A5183">
        <w:rPr>
          <w:rFonts w:ascii="Times New Roman" w:hAnsi="Times New Roman" w:cs="Times New Roman"/>
          <w:sz w:val="24"/>
          <w:szCs w:val="24"/>
          <w:lang w:val="sr-Cyrl-RS"/>
        </w:rPr>
        <w:t xml:space="preserve">што немају запослене </w:t>
      </w:r>
      <w:r w:rsidR="00F461E4">
        <w:rPr>
          <w:rFonts w:ascii="Times New Roman" w:hAnsi="Times New Roman" w:cs="Times New Roman"/>
          <w:sz w:val="24"/>
          <w:szCs w:val="24"/>
          <w:lang w:val="sr-Cyrl-RS"/>
        </w:rPr>
        <w:t xml:space="preserve">не може бити стечајни разлог. </w:t>
      </w:r>
      <w:r w:rsidR="005100B5">
        <w:rPr>
          <w:rFonts w:ascii="Times New Roman" w:hAnsi="Times New Roman" w:cs="Times New Roman"/>
          <w:sz w:val="24"/>
          <w:szCs w:val="24"/>
          <w:lang w:val="sr-Cyrl-RS"/>
        </w:rPr>
        <w:t>Изнео је да су неопходне озбиљне промене у функционисању Агенције за приватизацију</w:t>
      </w:r>
      <w:r w:rsidR="00AB0EC9">
        <w:rPr>
          <w:rFonts w:ascii="Times New Roman" w:hAnsi="Times New Roman" w:cs="Times New Roman"/>
          <w:sz w:val="24"/>
          <w:szCs w:val="24"/>
          <w:lang w:val="sr-Cyrl-RS"/>
        </w:rPr>
        <w:t xml:space="preserve">, па </w:t>
      </w:r>
      <w:r w:rsidR="009B6BA2">
        <w:rPr>
          <w:rFonts w:ascii="Times New Roman" w:hAnsi="Times New Roman" w:cs="Times New Roman"/>
          <w:sz w:val="24"/>
          <w:szCs w:val="24"/>
          <w:lang w:val="sr-Cyrl-RS"/>
        </w:rPr>
        <w:t xml:space="preserve">можда </w:t>
      </w:r>
      <w:r w:rsidR="00AB0EC9">
        <w:rPr>
          <w:rFonts w:ascii="Times New Roman" w:hAnsi="Times New Roman" w:cs="Times New Roman"/>
          <w:sz w:val="24"/>
          <w:szCs w:val="24"/>
          <w:lang w:val="sr-Cyrl-RS"/>
        </w:rPr>
        <w:t>чак и у законском портфељу. Тужбе против Аг</w:t>
      </w:r>
      <w:r w:rsidR="00DD084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B0EC9">
        <w:rPr>
          <w:rFonts w:ascii="Times New Roman" w:hAnsi="Times New Roman" w:cs="Times New Roman"/>
          <w:sz w:val="24"/>
          <w:szCs w:val="24"/>
          <w:lang w:val="sr-Cyrl-RS"/>
        </w:rPr>
        <w:t>нције</w:t>
      </w:r>
      <w:r w:rsidR="004224AB">
        <w:rPr>
          <w:rFonts w:ascii="Times New Roman" w:hAnsi="Times New Roman" w:cs="Times New Roman"/>
          <w:sz w:val="24"/>
          <w:szCs w:val="24"/>
          <w:lang w:val="sr-Cyrl-RS"/>
        </w:rPr>
        <w:t xml:space="preserve"> за приватизацију</w:t>
      </w:r>
      <w:r w:rsidR="00AB0EC9">
        <w:rPr>
          <w:rFonts w:ascii="Times New Roman" w:hAnsi="Times New Roman" w:cs="Times New Roman"/>
          <w:sz w:val="24"/>
          <w:szCs w:val="24"/>
          <w:lang w:val="sr-Cyrl-RS"/>
        </w:rPr>
        <w:t xml:space="preserve"> могу представљати велики проблем</w:t>
      </w:r>
      <w:r w:rsidR="005909C4">
        <w:rPr>
          <w:rFonts w:ascii="Times New Roman" w:hAnsi="Times New Roman" w:cs="Times New Roman"/>
          <w:sz w:val="24"/>
          <w:szCs w:val="24"/>
          <w:lang w:val="sr-Cyrl-RS"/>
        </w:rPr>
        <w:t>, јер на основу извршених судских пресуда може доћи до блокаде рачуна Агенције.</w:t>
      </w:r>
      <w:r w:rsidR="00AB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6C83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Републичком геодетском заводу </w:t>
      </w:r>
      <w:r w:rsidR="008A7AD5">
        <w:rPr>
          <w:rFonts w:ascii="Times New Roman" w:hAnsi="Times New Roman" w:cs="Times New Roman"/>
          <w:sz w:val="24"/>
          <w:szCs w:val="24"/>
          <w:lang w:val="sr-Cyrl-RS"/>
        </w:rPr>
        <w:t xml:space="preserve">је, пре месец дана, </w:t>
      </w:r>
      <w:r w:rsidR="00096C83">
        <w:rPr>
          <w:rFonts w:ascii="Times New Roman" w:hAnsi="Times New Roman" w:cs="Times New Roman"/>
          <w:sz w:val="24"/>
          <w:szCs w:val="24"/>
          <w:lang w:val="sr-Cyrl-RS"/>
        </w:rPr>
        <w:t>упућен</w:t>
      </w:r>
      <w:r w:rsidR="00477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F0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</w:t>
      </w:r>
      <w:r w:rsidR="004774A9">
        <w:rPr>
          <w:rFonts w:ascii="Times New Roman" w:hAnsi="Times New Roman" w:cs="Times New Roman"/>
          <w:sz w:val="24"/>
          <w:szCs w:val="24"/>
          <w:lang w:val="sr-Cyrl-RS"/>
        </w:rPr>
        <w:t>ахтев за достављање</w:t>
      </w:r>
      <w:r w:rsidR="00096C83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документациј</w:t>
      </w:r>
      <w:r w:rsidR="004774A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96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18F5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096C83">
        <w:rPr>
          <w:rFonts w:ascii="Times New Roman" w:hAnsi="Times New Roman" w:cs="Times New Roman"/>
          <w:sz w:val="24"/>
          <w:szCs w:val="24"/>
          <w:lang w:val="sr-Cyrl-RS"/>
        </w:rPr>
        <w:t xml:space="preserve">18 предузећа, </w:t>
      </w:r>
      <w:r w:rsidR="00B565F1">
        <w:rPr>
          <w:rFonts w:ascii="Times New Roman" w:hAnsi="Times New Roman" w:cs="Times New Roman"/>
          <w:sz w:val="24"/>
          <w:szCs w:val="24"/>
          <w:lang w:val="sr-Cyrl-RS"/>
        </w:rPr>
        <w:t>да би се утврдило да ли је неки део имовине предмет реституције</w:t>
      </w:r>
      <w:r w:rsidR="00B6734B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B565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6C83">
        <w:rPr>
          <w:rFonts w:ascii="Times New Roman" w:hAnsi="Times New Roman" w:cs="Times New Roman"/>
          <w:sz w:val="24"/>
          <w:szCs w:val="24"/>
          <w:lang w:val="sr-Cyrl-RS"/>
        </w:rPr>
        <w:t xml:space="preserve">а ни за једно </w:t>
      </w:r>
      <w:r w:rsidR="00FE4C17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</w:t>
      </w:r>
      <w:r w:rsidR="00096C83"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FE4C1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96C83">
        <w:rPr>
          <w:rFonts w:ascii="Times New Roman" w:hAnsi="Times New Roman" w:cs="Times New Roman"/>
          <w:sz w:val="24"/>
          <w:szCs w:val="24"/>
          <w:lang w:val="sr-Cyrl-RS"/>
        </w:rPr>
        <w:t xml:space="preserve"> доби</w:t>
      </w:r>
      <w:r w:rsidR="00FE4C17">
        <w:rPr>
          <w:rFonts w:ascii="Times New Roman" w:hAnsi="Times New Roman" w:cs="Times New Roman"/>
          <w:sz w:val="24"/>
          <w:szCs w:val="24"/>
          <w:lang w:val="sr-Cyrl-RS"/>
        </w:rPr>
        <w:t xml:space="preserve">јен </w:t>
      </w:r>
      <w:r w:rsidR="00096C83">
        <w:rPr>
          <w:rFonts w:ascii="Times New Roman" w:hAnsi="Times New Roman" w:cs="Times New Roman"/>
          <w:sz w:val="24"/>
          <w:szCs w:val="24"/>
          <w:lang w:val="sr-Cyrl-RS"/>
        </w:rPr>
        <w:t>одговор</w:t>
      </w:r>
      <w:r w:rsidR="00890C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04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C2A">
        <w:rPr>
          <w:rFonts w:ascii="Times New Roman" w:hAnsi="Times New Roman" w:cs="Times New Roman"/>
          <w:sz w:val="24"/>
          <w:szCs w:val="24"/>
          <w:lang w:val="sr-Cyrl-RS"/>
        </w:rPr>
        <w:t>па не може за њих да се објави јавни позив.</w:t>
      </w:r>
      <w:r w:rsidR="00096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7AD5">
        <w:rPr>
          <w:rFonts w:ascii="Times New Roman" w:hAnsi="Times New Roman" w:cs="Times New Roman"/>
          <w:sz w:val="24"/>
          <w:szCs w:val="24"/>
          <w:lang w:val="sr-Cyrl-RS"/>
        </w:rPr>
        <w:t>Јавни позив</w:t>
      </w:r>
      <w:r w:rsidR="00C44F4A">
        <w:rPr>
          <w:rFonts w:ascii="Times New Roman" w:hAnsi="Times New Roman" w:cs="Times New Roman"/>
          <w:sz w:val="24"/>
          <w:szCs w:val="24"/>
          <w:lang w:val="sr-Cyrl-RS"/>
        </w:rPr>
        <w:t>, као пилот пројекат,</w:t>
      </w:r>
      <w:r w:rsidR="008A7AD5">
        <w:rPr>
          <w:rFonts w:ascii="Times New Roman" w:hAnsi="Times New Roman" w:cs="Times New Roman"/>
          <w:sz w:val="24"/>
          <w:szCs w:val="24"/>
          <w:lang w:val="sr-Cyrl-RS"/>
        </w:rPr>
        <w:t xml:space="preserve"> је расписан за четири предузећа, </w:t>
      </w:r>
      <w:r w:rsidR="00C44F4A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8A7AD5">
        <w:rPr>
          <w:rFonts w:ascii="Times New Roman" w:hAnsi="Times New Roman" w:cs="Times New Roman"/>
          <w:sz w:val="24"/>
          <w:szCs w:val="24"/>
          <w:lang w:val="sr-Cyrl-RS"/>
        </w:rPr>
        <w:t>модели приватизације су стратешко партнерство, капитал</w:t>
      </w:r>
      <w:r w:rsidR="00B565F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8A7AD5">
        <w:rPr>
          <w:rFonts w:ascii="Times New Roman" w:hAnsi="Times New Roman" w:cs="Times New Roman"/>
          <w:sz w:val="24"/>
          <w:szCs w:val="24"/>
          <w:lang w:val="sr-Cyrl-RS"/>
        </w:rPr>
        <w:t xml:space="preserve"> имовина. Истакао је да од 31. маја 2015. године</w:t>
      </w:r>
      <w:r w:rsidR="00F2261A">
        <w:rPr>
          <w:rFonts w:ascii="Times New Roman" w:hAnsi="Times New Roman" w:cs="Times New Roman"/>
          <w:sz w:val="24"/>
          <w:szCs w:val="24"/>
          <w:lang w:val="sr-Cyrl-RS"/>
        </w:rPr>
        <w:t xml:space="preserve"> престаје заштита предузећа</w:t>
      </w:r>
      <w:r w:rsidR="00C44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261A">
        <w:rPr>
          <w:rFonts w:ascii="Times New Roman" w:hAnsi="Times New Roman" w:cs="Times New Roman"/>
          <w:sz w:val="24"/>
          <w:szCs w:val="24"/>
          <w:lang w:val="sr-Cyrl-RS"/>
        </w:rPr>
        <w:t>у реструктурирању и да то може довести до великог економског и финансијског колапса.</w:t>
      </w:r>
      <w:r w:rsidR="00525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78E6">
        <w:rPr>
          <w:rFonts w:ascii="Times New Roman" w:hAnsi="Times New Roman" w:cs="Times New Roman"/>
          <w:sz w:val="24"/>
          <w:szCs w:val="24"/>
          <w:lang w:val="sr-Cyrl-RS"/>
        </w:rPr>
        <w:t xml:space="preserve">Агенција за приватизацију </w:t>
      </w:r>
      <w:r w:rsidR="00686D2E">
        <w:rPr>
          <w:rFonts w:ascii="Times New Roman" w:hAnsi="Times New Roman" w:cs="Times New Roman"/>
          <w:sz w:val="24"/>
          <w:szCs w:val="24"/>
          <w:lang w:val="sr-Cyrl-RS"/>
        </w:rPr>
        <w:t xml:space="preserve">ће покушати заједно са Министарством привреде да разради </w:t>
      </w:r>
      <w:r w:rsidR="000C78E6">
        <w:rPr>
          <w:rFonts w:ascii="Times New Roman" w:hAnsi="Times New Roman" w:cs="Times New Roman"/>
          <w:sz w:val="24"/>
          <w:szCs w:val="24"/>
          <w:lang w:val="sr-Cyrl-RS"/>
        </w:rPr>
        <w:t>модел приватизације</w:t>
      </w:r>
      <w:r w:rsidR="00686D2E">
        <w:rPr>
          <w:rFonts w:ascii="Times New Roman" w:hAnsi="Times New Roman" w:cs="Times New Roman"/>
          <w:sz w:val="24"/>
          <w:szCs w:val="24"/>
          <w:lang w:val="sr-Cyrl-RS"/>
        </w:rPr>
        <w:t xml:space="preserve"> по коме би предузеће имало рок </w:t>
      </w:r>
      <w:r w:rsidR="004E598C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686D2E">
        <w:rPr>
          <w:rFonts w:ascii="Times New Roman" w:hAnsi="Times New Roman" w:cs="Times New Roman"/>
          <w:sz w:val="24"/>
          <w:szCs w:val="24"/>
          <w:lang w:val="sr-Cyrl-RS"/>
        </w:rPr>
        <w:t xml:space="preserve">када да крене у приватизацију, а рокови за завршетак </w:t>
      </w:r>
      <w:r w:rsidR="004E598C">
        <w:rPr>
          <w:rFonts w:ascii="Times New Roman" w:hAnsi="Times New Roman" w:cs="Times New Roman"/>
          <w:sz w:val="24"/>
          <w:szCs w:val="24"/>
          <w:lang w:val="sr-Cyrl-RS"/>
        </w:rPr>
        <w:t>приватизације били би одређени з</w:t>
      </w:r>
      <w:r w:rsidR="00686D2E">
        <w:rPr>
          <w:rFonts w:ascii="Times New Roman" w:hAnsi="Times New Roman" w:cs="Times New Roman"/>
          <w:sz w:val="24"/>
          <w:szCs w:val="24"/>
          <w:lang w:val="sr-Cyrl-RS"/>
        </w:rPr>
        <w:t>аконским роковима за поступак приватизације.</w:t>
      </w:r>
      <w:r w:rsidR="000C78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9A">
        <w:rPr>
          <w:rFonts w:ascii="Times New Roman" w:hAnsi="Times New Roman" w:cs="Times New Roman"/>
          <w:sz w:val="24"/>
          <w:szCs w:val="24"/>
          <w:lang w:val="sr-Cyrl-RS"/>
        </w:rPr>
        <w:t>Указао је на грешке које су прављене у предходном периоду</w:t>
      </w:r>
      <w:r w:rsidR="006D2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9A">
        <w:rPr>
          <w:rFonts w:ascii="Times New Roman" w:hAnsi="Times New Roman" w:cs="Times New Roman"/>
          <w:sz w:val="24"/>
          <w:szCs w:val="24"/>
          <w:lang w:val="sr-Cyrl-RS"/>
        </w:rPr>
        <w:t>код раскида уговора о приватизацији</w:t>
      </w:r>
      <w:r w:rsidR="006D2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9A">
        <w:rPr>
          <w:rFonts w:ascii="Times New Roman" w:hAnsi="Times New Roman" w:cs="Times New Roman"/>
          <w:sz w:val="24"/>
          <w:szCs w:val="24"/>
          <w:lang w:val="sr-Cyrl-RS"/>
        </w:rPr>
        <w:t>због неиспуњавања уговорних обавеза купаца, јер су узимана предузећа и наплаћиване гаранције. Купци предузећа код којих су раскинути уговори</w:t>
      </w:r>
      <w:r w:rsidR="006D2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9A">
        <w:rPr>
          <w:rFonts w:ascii="Times New Roman" w:hAnsi="Times New Roman" w:cs="Times New Roman"/>
          <w:sz w:val="24"/>
          <w:szCs w:val="24"/>
          <w:lang w:val="sr-Cyrl-RS"/>
        </w:rPr>
        <w:t xml:space="preserve">преко суда добијају спорове, јер Агенција није смела да узме и предузеће и наплати гаранције, па ће то додатно отежати рад Агенције и створити обавезе у буџету. </w:t>
      </w:r>
      <w:r w:rsidR="004029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F382A" w:rsidRPr="008A0A06" w:rsidRDefault="008A0A06" w:rsidP="008A0A06">
      <w:pPr>
        <w:tabs>
          <w:tab w:val="left" w:pos="0"/>
          <w:tab w:val="left" w:pos="1440"/>
        </w:tabs>
        <w:spacing w:after="0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A0C03" w:rsidRPr="00691C86">
        <w:rPr>
          <w:rFonts w:ascii="Times New Roman" w:hAnsi="Times New Roman" w:cs="Times New Roman"/>
          <w:sz w:val="24"/>
          <w:szCs w:val="24"/>
          <w:lang w:val="sr-Cyrl-RS"/>
        </w:rPr>
        <w:t>У дискусији</w:t>
      </w:r>
      <w:r w:rsidR="00DA0C03">
        <w:rPr>
          <w:rFonts w:ascii="Times New Roman" w:hAnsi="Times New Roman" w:cs="Times New Roman"/>
          <w:sz w:val="24"/>
          <w:szCs w:val="24"/>
          <w:lang w:val="sr-Cyrl-RS"/>
        </w:rPr>
        <w:t xml:space="preserve">, поводом разматрања </w:t>
      </w:r>
      <w:r w:rsidR="004548F7" w:rsidRPr="004548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извештаја Министарства привреде о раду Агенције за приватизацију</w:t>
      </w:r>
      <w:r w:rsidR="00DA0C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0C03" w:rsidRPr="00691C86">
        <w:rPr>
          <w:rFonts w:ascii="Times New Roman" w:hAnsi="Times New Roman" w:cs="Times New Roman"/>
          <w:sz w:val="24"/>
          <w:szCs w:val="24"/>
          <w:lang w:val="sr-Cyrl-RS"/>
        </w:rPr>
        <w:t>народни посланици су поставили питања, изнели ставове и мишљења и дали предлоге и сугестије. Постављена су следећа питања:</w:t>
      </w:r>
    </w:p>
    <w:p w:rsidR="0020262A" w:rsidRDefault="0020262A" w:rsidP="001C0A0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481E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DD4C3E">
        <w:rPr>
          <w:rFonts w:ascii="Times New Roman" w:hAnsi="Times New Roman" w:cs="Times New Roman"/>
          <w:sz w:val="24"/>
          <w:szCs w:val="24"/>
          <w:lang w:val="sr-Cyrl-RS"/>
        </w:rPr>
        <w:t xml:space="preserve">која четири предузећа </w:t>
      </w:r>
      <w:r w:rsidR="00F4481E">
        <w:rPr>
          <w:rFonts w:ascii="Times New Roman" w:hAnsi="Times New Roman" w:cs="Times New Roman"/>
          <w:sz w:val="24"/>
          <w:szCs w:val="24"/>
          <w:lang w:val="sr-Cyrl-RS"/>
        </w:rPr>
        <w:t>је расписан јавни позив за приватизацију</w:t>
      </w:r>
      <w:r w:rsidR="004520C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481E" w:rsidRDefault="00F4481E" w:rsidP="001C0A0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да ли је могуће разговарати са онима који су спремни да туже или су тужили Агенцију за приватизацију и нађу нека прихватљива заједничка решења без суда;</w:t>
      </w:r>
    </w:p>
    <w:p w:rsidR="00F4481E" w:rsidRDefault="00F4481E" w:rsidP="001C0A0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колико је Закон о приватизацији применљив у пракси и да ли нешто у њему треба мењати;</w:t>
      </w:r>
    </w:p>
    <w:p w:rsidR="00102B8F" w:rsidRDefault="004520C7" w:rsidP="001C0A0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колико је</w:t>
      </w:r>
      <w:r w:rsidR="00102B8F">
        <w:rPr>
          <w:rFonts w:ascii="Times New Roman" w:hAnsi="Times New Roman" w:cs="Times New Roman"/>
          <w:sz w:val="24"/>
          <w:szCs w:val="24"/>
          <w:lang w:val="sr-Cyrl-RS"/>
        </w:rPr>
        <w:t xml:space="preserve"> од 1700 приспелих писама заинтересованости инвеститора за приватизацију озбиљно и може довести до успешне приватизације;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520C7" w:rsidRDefault="004520C7" w:rsidP="001C0A0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колико је приватизација </w:t>
      </w:r>
      <w:r w:rsidR="00102B8F">
        <w:rPr>
          <w:rFonts w:ascii="Times New Roman" w:hAnsi="Times New Roman" w:cs="Times New Roman"/>
          <w:sz w:val="24"/>
          <w:szCs w:val="24"/>
          <w:lang w:val="sr-Cyrl-RS"/>
        </w:rPr>
        <w:t xml:space="preserve">успешно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спроведено од укупно 151</w:t>
      </w:r>
      <w:r w:rsidR="00102B8F">
        <w:rPr>
          <w:rFonts w:ascii="Times New Roman" w:hAnsi="Times New Roman" w:cs="Times New Roman"/>
          <w:sz w:val="24"/>
          <w:szCs w:val="24"/>
          <w:lang w:val="sr-Cyrl-RS"/>
        </w:rPr>
        <w:t xml:space="preserve"> субјекта приватизације код којих је предвиђена приватизација продајом капитала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5211E" w:rsidRDefault="0095211E" w:rsidP="001C0A0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за колико од 77 предузећа</w:t>
      </w:r>
      <w:r w:rsidR="0023417D">
        <w:rPr>
          <w:rFonts w:ascii="Times New Roman" w:hAnsi="Times New Roman" w:cs="Times New Roman"/>
          <w:sz w:val="24"/>
          <w:szCs w:val="24"/>
          <w:lang w:val="sr-Cyrl-RS"/>
        </w:rPr>
        <w:t xml:space="preserve"> за које је предвиђен стечај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до сада покренут стечајни поступак;</w:t>
      </w:r>
    </w:p>
    <w:p w:rsidR="0095211E" w:rsidRDefault="0095211E" w:rsidP="001C0A0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да ли је донет акциони план</w:t>
      </w:r>
      <w:r w:rsidR="00033059">
        <w:rPr>
          <w:rFonts w:ascii="Times New Roman" w:hAnsi="Times New Roman" w:cs="Times New Roman"/>
          <w:sz w:val="24"/>
          <w:szCs w:val="24"/>
          <w:lang w:val="sr-Cyrl-RS"/>
        </w:rPr>
        <w:t xml:space="preserve"> и шта се тим планом предвиђа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5658D" w:rsidRDefault="0045658D" w:rsidP="001C0A0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661BF">
        <w:rPr>
          <w:rFonts w:ascii="Times New Roman" w:hAnsi="Times New Roman" w:cs="Times New Roman"/>
          <w:sz w:val="24"/>
          <w:szCs w:val="24"/>
          <w:lang w:val="sr-Cyrl-RS"/>
        </w:rPr>
        <w:t>да ли би само променама Закона о приватизацији могло да се да одређено време предузећима у реструктурирању да изврше неопходне промене, поштујући крајњи рок за приватизацију кој</w:t>
      </w:r>
      <w:r w:rsidR="007435B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661BF">
        <w:rPr>
          <w:rFonts w:ascii="Times New Roman" w:hAnsi="Times New Roman" w:cs="Times New Roman"/>
          <w:sz w:val="24"/>
          <w:szCs w:val="24"/>
          <w:lang w:val="sr-Cyrl-RS"/>
        </w:rPr>
        <w:t xml:space="preserve"> је крајем године, а да се тиме не прекрше обавезе из Споразума о стабилизацији и придруживању и Споразума са ММФ-ом;</w:t>
      </w:r>
    </w:p>
    <w:p w:rsidR="008A0A06" w:rsidRDefault="009B0106" w:rsidP="001C0A0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да ли постоји и који начин да се заштити процес приватизације и стечаја после 31. маја 2015. године, а да не дођемо у позицију да укочимо преговоре са Европском унијом и нарушимо уговорне обавезе са ММФ-ом.</w:t>
      </w:r>
    </w:p>
    <w:p w:rsidR="00FB7DBA" w:rsidRPr="00482BDC" w:rsidRDefault="00FB7DBA" w:rsidP="001C0A0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расправи, </w:t>
      </w:r>
      <w:r w:rsidR="00DE1A54">
        <w:rPr>
          <w:rFonts w:ascii="Times New Roman" w:hAnsi="Times New Roman" w:cs="Times New Roman"/>
          <w:sz w:val="24"/>
          <w:szCs w:val="24"/>
          <w:lang w:val="sr-Cyrl-RS"/>
        </w:rPr>
        <w:t>истакнуто је да Агенција за приватизацију треба да покаже већу флексибилност приликом одлучивања о раскидима уговора о приватизацији, посебно у смислу могућности за превазилажење проблема насталих због економске кризе и склапања анекса уговора, да би се сачувало предузеће и радна места. Треба увести праксу у Агенцији за приватизацију, посебно када се ради о раскиду приватизације или наплати гаранције, да се пре одлучивања обаве разговори са власницима. Процес приватизације траје превише дуг</w:t>
      </w:r>
      <w:r w:rsidR="00875A67">
        <w:rPr>
          <w:rFonts w:ascii="Times New Roman" w:hAnsi="Times New Roman" w:cs="Times New Roman"/>
          <w:sz w:val="24"/>
          <w:szCs w:val="24"/>
          <w:lang w:val="sr-Cyrl-RS"/>
        </w:rPr>
        <w:t>о и</w:t>
      </w:r>
      <w:r w:rsidR="00DE1A54">
        <w:rPr>
          <w:rFonts w:ascii="Times New Roman" w:hAnsi="Times New Roman" w:cs="Times New Roman"/>
          <w:sz w:val="24"/>
          <w:szCs w:val="24"/>
          <w:lang w:val="sr-Cyrl-RS"/>
        </w:rPr>
        <w:t xml:space="preserve"> ситуација није доб</w:t>
      </w:r>
      <w:r w:rsidR="00875A67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DE1A5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B2DE2">
        <w:rPr>
          <w:rFonts w:ascii="Times New Roman" w:hAnsi="Times New Roman" w:cs="Times New Roman"/>
          <w:sz w:val="24"/>
          <w:szCs w:val="24"/>
          <w:lang w:val="sr-Cyrl-RS"/>
        </w:rPr>
        <w:t xml:space="preserve"> Подржана је отвореност Агенције</w:t>
      </w:r>
      <w:r w:rsidR="008C347C">
        <w:rPr>
          <w:rFonts w:ascii="Times New Roman" w:hAnsi="Times New Roman" w:cs="Times New Roman"/>
          <w:sz w:val="24"/>
          <w:szCs w:val="24"/>
          <w:lang w:val="sr-Cyrl-RS"/>
        </w:rPr>
        <w:t xml:space="preserve"> за приватизацију, али и изражена бојазан да се процес прива</w:t>
      </w:r>
      <w:r w:rsidR="003B2DE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8C347C">
        <w:rPr>
          <w:rFonts w:ascii="Times New Roman" w:hAnsi="Times New Roman" w:cs="Times New Roman"/>
          <w:sz w:val="24"/>
          <w:szCs w:val="24"/>
          <w:lang w:val="sr-Cyrl-RS"/>
        </w:rPr>
        <w:t xml:space="preserve">изације неће одвијати предвиђеним темпом. Агенција за приватизацију треба да достави Одбору информацију о томе колико је судских спорова изгубљено у последњих четири - пет година, који су то спорови и износи средстава које је држава морала да плати појединачно по сваком спору, као и колико се тренутно води судских спорова против Агенције за приватизацију, у којој фази су ти спорови и колико ће у </w:t>
      </w:r>
      <w:r w:rsidR="008C347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овој години оптеретити буџет.</w:t>
      </w:r>
      <w:r w:rsidR="008D47E9">
        <w:rPr>
          <w:rFonts w:ascii="Times New Roman" w:hAnsi="Times New Roman" w:cs="Times New Roman"/>
          <w:sz w:val="24"/>
          <w:szCs w:val="24"/>
          <w:lang w:val="sr-Cyrl-RS"/>
        </w:rPr>
        <w:t xml:space="preserve"> Истакнуто је незадовољство радом заступника капитала и изнето да је највећи проблем у људима који су спроводили приватизације</w:t>
      </w:r>
      <w:r w:rsidR="000C01E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D4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4EEC">
        <w:rPr>
          <w:rFonts w:ascii="Times New Roman" w:hAnsi="Times New Roman" w:cs="Times New Roman"/>
          <w:sz w:val="24"/>
          <w:szCs w:val="24"/>
          <w:lang w:val="sr-Cyrl-RS"/>
        </w:rPr>
        <w:t>Заступници капитала сносе велику одговорност за све што се дешавало и дешава у процесу приватизације, али</w:t>
      </w:r>
      <w:r w:rsidR="000C01EE">
        <w:rPr>
          <w:rFonts w:ascii="Times New Roman" w:hAnsi="Times New Roman" w:cs="Times New Roman"/>
          <w:sz w:val="24"/>
          <w:szCs w:val="24"/>
          <w:lang w:val="sr-Cyrl-RS"/>
        </w:rPr>
        <w:t xml:space="preserve"> нико од њих није позван на </w:t>
      </w:r>
      <w:r w:rsidR="00054EEC">
        <w:rPr>
          <w:rFonts w:ascii="Times New Roman" w:hAnsi="Times New Roman" w:cs="Times New Roman"/>
          <w:sz w:val="24"/>
          <w:szCs w:val="24"/>
          <w:lang w:val="sr-Cyrl-RS"/>
        </w:rPr>
        <w:t>одговорност. Стиче се утисак да Агенција за приватизацију не зна којом имовином располаже, посебно у малим срединама и општинама.</w:t>
      </w:r>
      <w:r w:rsidR="00DE3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E1E58" w:rsidRPr="00482BDC" w:rsidRDefault="007648D4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192952"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</w:t>
      </w:r>
      <w:r w:rsidR="00F72B66">
        <w:rPr>
          <w:rFonts w:ascii="Times New Roman" w:hAnsi="Times New Roman" w:cs="Times New Roman"/>
          <w:sz w:val="24"/>
          <w:szCs w:val="24"/>
          <w:lang w:val="sr-Cyrl-RS"/>
        </w:rPr>
        <w:t>дискусије,</w:t>
      </w:r>
      <w:r w:rsidR="00192952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 Агенције за приватизацију је истакао да </w:t>
      </w:r>
      <w:r w:rsidR="00F72B66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192952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DD6FDA">
        <w:rPr>
          <w:rFonts w:ascii="Times New Roman" w:hAnsi="Times New Roman" w:cs="Times New Roman"/>
          <w:sz w:val="24"/>
          <w:szCs w:val="24"/>
          <w:lang w:val="sr-Cyrl-RS"/>
        </w:rPr>
        <w:t>бјављен</w:t>
      </w:r>
      <w:r w:rsidR="00F72B66">
        <w:rPr>
          <w:rFonts w:ascii="Times New Roman" w:hAnsi="Times New Roman" w:cs="Times New Roman"/>
          <w:sz w:val="24"/>
          <w:szCs w:val="24"/>
          <w:lang w:val="sr-Cyrl-RS"/>
        </w:rPr>
        <w:t>и јавни позиви за</w:t>
      </w:r>
      <w:r w:rsidR="00A95629">
        <w:rPr>
          <w:rFonts w:ascii="Times New Roman" w:hAnsi="Times New Roman" w:cs="Times New Roman"/>
          <w:sz w:val="24"/>
          <w:szCs w:val="24"/>
          <w:lang w:val="sr-Cyrl-RS"/>
        </w:rPr>
        <w:t xml:space="preserve"> стратешко партнерство </w:t>
      </w:r>
      <w:r w:rsidR="00706C94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DD6FDA">
        <w:rPr>
          <w:rFonts w:ascii="Times New Roman" w:hAnsi="Times New Roman" w:cs="Times New Roman"/>
          <w:sz w:val="24"/>
          <w:szCs w:val="24"/>
          <w:lang w:val="sr-Cyrl-RS"/>
        </w:rPr>
        <w:t xml:space="preserve"> Фабриком аутомобила </w:t>
      </w:r>
      <w:r w:rsidR="001D79CF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DD6FDA">
        <w:rPr>
          <w:rFonts w:ascii="Times New Roman" w:hAnsi="Times New Roman" w:cs="Times New Roman"/>
          <w:sz w:val="24"/>
          <w:szCs w:val="24"/>
          <w:lang w:val="sr-Cyrl-RS"/>
        </w:rPr>
        <w:t>Прибој</w:t>
      </w:r>
      <w:r w:rsidR="001D79C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42028">
        <w:rPr>
          <w:rFonts w:ascii="Times New Roman" w:hAnsi="Times New Roman" w:cs="Times New Roman"/>
          <w:sz w:val="24"/>
          <w:szCs w:val="24"/>
          <w:lang w:val="sr-Cyrl-RS"/>
        </w:rPr>
        <w:t xml:space="preserve"> а.д. Прибој</w:t>
      </w:r>
      <w:r w:rsidR="00DD6F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028">
        <w:rPr>
          <w:rFonts w:ascii="Times New Roman" w:hAnsi="Times New Roman" w:cs="Times New Roman"/>
          <w:sz w:val="24"/>
          <w:szCs w:val="24"/>
          <w:lang w:val="sr-Cyrl-RS"/>
        </w:rPr>
        <w:t>продај</w:t>
      </w:r>
      <w:r w:rsidR="006877C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42028">
        <w:rPr>
          <w:rFonts w:ascii="Times New Roman" w:hAnsi="Times New Roman" w:cs="Times New Roman"/>
          <w:sz w:val="24"/>
          <w:szCs w:val="24"/>
          <w:lang w:val="sr-Cyrl-RS"/>
        </w:rPr>
        <w:t xml:space="preserve"> имовине за „Алекса Шантић“ а.д. Алекса Шантић и продај</w:t>
      </w:r>
      <w:r w:rsidR="006877C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42028">
        <w:rPr>
          <w:rFonts w:ascii="Times New Roman" w:hAnsi="Times New Roman" w:cs="Times New Roman"/>
          <w:sz w:val="24"/>
          <w:szCs w:val="24"/>
          <w:lang w:val="sr-Cyrl-RS"/>
        </w:rPr>
        <w:t xml:space="preserve"> капитала за „</w:t>
      </w:r>
      <w:r w:rsidR="00DD6FDA">
        <w:rPr>
          <w:rFonts w:ascii="Times New Roman" w:hAnsi="Times New Roman" w:cs="Times New Roman"/>
          <w:sz w:val="24"/>
          <w:szCs w:val="24"/>
          <w:lang w:val="sr-Cyrl-RS"/>
        </w:rPr>
        <w:t xml:space="preserve">Крушик - Пластика“ </w:t>
      </w:r>
      <w:r w:rsidR="00E42028">
        <w:rPr>
          <w:rFonts w:ascii="Times New Roman" w:hAnsi="Times New Roman" w:cs="Times New Roman"/>
          <w:sz w:val="24"/>
          <w:szCs w:val="24"/>
          <w:lang w:val="sr-Cyrl-RS"/>
        </w:rPr>
        <w:t>а.д.</w:t>
      </w:r>
      <w:r w:rsidR="00DD6FDA">
        <w:rPr>
          <w:rFonts w:ascii="Times New Roman" w:hAnsi="Times New Roman" w:cs="Times New Roman"/>
          <w:sz w:val="24"/>
          <w:szCs w:val="24"/>
          <w:lang w:val="sr-Cyrl-RS"/>
        </w:rPr>
        <w:t xml:space="preserve"> Осечин</w:t>
      </w:r>
      <w:r w:rsidR="00E42028">
        <w:rPr>
          <w:rFonts w:ascii="Times New Roman" w:hAnsi="Times New Roman" w:cs="Times New Roman"/>
          <w:sz w:val="24"/>
          <w:szCs w:val="24"/>
          <w:lang w:val="sr-Cyrl-RS"/>
        </w:rPr>
        <w:t>а и</w:t>
      </w:r>
      <w:r w:rsidR="00DD6FDA">
        <w:rPr>
          <w:rFonts w:ascii="Times New Roman" w:hAnsi="Times New Roman" w:cs="Times New Roman"/>
          <w:sz w:val="24"/>
          <w:szCs w:val="24"/>
          <w:lang w:val="sr-Cyrl-RS"/>
        </w:rPr>
        <w:t xml:space="preserve"> „Ц“ маркет</w:t>
      </w:r>
      <w:r w:rsidR="001D79CF">
        <w:rPr>
          <w:rFonts w:ascii="Times New Roman" w:hAnsi="Times New Roman" w:cs="Times New Roman"/>
          <w:sz w:val="24"/>
          <w:szCs w:val="24"/>
          <w:lang w:val="sr-Cyrl-RS"/>
        </w:rPr>
        <w:t xml:space="preserve"> а.д Београд</w:t>
      </w:r>
      <w:r w:rsidR="00DD6F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11863">
        <w:rPr>
          <w:rFonts w:ascii="Times New Roman" w:hAnsi="Times New Roman" w:cs="Times New Roman"/>
          <w:sz w:val="24"/>
          <w:szCs w:val="24"/>
          <w:lang w:val="sr-Cyrl-RS"/>
        </w:rPr>
        <w:t xml:space="preserve">Агенција за приватизацију ће припремити тражену информацију у вези судских спорова. Закон о приватизацији није лош и он предвиђа одређене рокове. Агенција је требала на време да припреми форму пет докумената који су неопходни да би се објавио јавни позив за било које предузеће, а до краја 2014. године није </w:t>
      </w:r>
      <w:r w:rsidR="00556377">
        <w:rPr>
          <w:rFonts w:ascii="Times New Roman" w:hAnsi="Times New Roman" w:cs="Times New Roman"/>
          <w:sz w:val="24"/>
          <w:szCs w:val="24"/>
          <w:lang w:val="sr-Cyrl-RS"/>
        </w:rPr>
        <w:t xml:space="preserve">био </w:t>
      </w:r>
      <w:r w:rsidR="00711863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припремљен текст ни једног документа. Пожурено је са објављивањем јавног позива за писмо о намери и нису проверавани инвеститори који су се јављали. Сада је уведена пракса да се предузећа која се јављају да учествују у процесу приватизације проверавају. </w:t>
      </w:r>
      <w:r w:rsidR="003343E1">
        <w:rPr>
          <w:rFonts w:ascii="Times New Roman" w:hAnsi="Times New Roman" w:cs="Times New Roman"/>
          <w:sz w:val="24"/>
          <w:szCs w:val="24"/>
          <w:lang w:val="sr-Cyrl-RS"/>
        </w:rPr>
        <w:t xml:space="preserve">Мишљења је да </w:t>
      </w:r>
      <w:r w:rsidR="003E0BAD">
        <w:rPr>
          <w:rFonts w:ascii="Times New Roman" w:hAnsi="Times New Roman" w:cs="Times New Roman"/>
          <w:sz w:val="24"/>
          <w:szCs w:val="24"/>
          <w:lang w:val="sr-Cyrl-RS"/>
        </w:rPr>
        <w:t>је од 1700 заинтересованих инвеститора 15% р</w:t>
      </w:r>
      <w:r w:rsidR="000C01EE">
        <w:rPr>
          <w:rFonts w:ascii="Times New Roman" w:hAnsi="Times New Roman" w:cs="Times New Roman"/>
          <w:sz w:val="24"/>
          <w:szCs w:val="24"/>
          <w:lang w:val="sr-Cyrl-RS"/>
        </w:rPr>
        <w:t>еалних понуда. Изнео је да је акционим планом</w:t>
      </w:r>
      <w:r w:rsidR="003E0BAD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предвиђено да се за 188 пред</w:t>
      </w:r>
      <w:r w:rsidR="000C01EE">
        <w:rPr>
          <w:rFonts w:ascii="Times New Roman" w:hAnsi="Times New Roman" w:cs="Times New Roman"/>
          <w:sz w:val="24"/>
          <w:szCs w:val="24"/>
          <w:lang w:val="sr-Cyrl-RS"/>
        </w:rPr>
        <w:t xml:space="preserve">узећа покрене стечајни поступак, а од тога </w:t>
      </w:r>
      <w:r w:rsidR="003E0BAD">
        <w:rPr>
          <w:rFonts w:ascii="Times New Roman" w:hAnsi="Times New Roman" w:cs="Times New Roman"/>
          <w:sz w:val="24"/>
          <w:szCs w:val="24"/>
          <w:lang w:val="sr-Cyrl-RS"/>
        </w:rPr>
        <w:t>76 предузећа су без запослених. Уколико буд</w:t>
      </w:r>
      <w:r w:rsidR="00711863">
        <w:rPr>
          <w:rFonts w:ascii="Times New Roman" w:hAnsi="Times New Roman" w:cs="Times New Roman"/>
          <w:sz w:val="24"/>
          <w:szCs w:val="24"/>
          <w:lang w:val="sr-Cyrl-RS"/>
        </w:rPr>
        <w:t>у предложене промене Закона о приватизацији</w:t>
      </w:r>
      <w:r w:rsidR="000C01E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1863">
        <w:rPr>
          <w:rFonts w:ascii="Times New Roman" w:hAnsi="Times New Roman" w:cs="Times New Roman"/>
          <w:sz w:val="24"/>
          <w:szCs w:val="24"/>
          <w:lang w:val="sr-Cyrl-RS"/>
        </w:rPr>
        <w:t xml:space="preserve"> то ће бити</w:t>
      </w:r>
      <w:r w:rsidR="003E0BAD">
        <w:rPr>
          <w:rFonts w:ascii="Times New Roman" w:hAnsi="Times New Roman" w:cs="Times New Roman"/>
          <w:sz w:val="24"/>
          <w:szCs w:val="24"/>
          <w:lang w:val="sr-Cyrl-RS"/>
        </w:rPr>
        <w:t xml:space="preserve"> у сарадњи и </w:t>
      </w:r>
      <w:r w:rsidR="00711863">
        <w:rPr>
          <w:rFonts w:ascii="Times New Roman" w:hAnsi="Times New Roman" w:cs="Times New Roman"/>
          <w:sz w:val="24"/>
          <w:szCs w:val="24"/>
          <w:lang w:val="sr-Cyrl-RS"/>
        </w:rPr>
        <w:t xml:space="preserve">уз </w:t>
      </w:r>
      <w:r w:rsidR="003E0BAD">
        <w:rPr>
          <w:rFonts w:ascii="Times New Roman" w:hAnsi="Times New Roman" w:cs="Times New Roman"/>
          <w:sz w:val="24"/>
          <w:szCs w:val="24"/>
          <w:lang w:val="sr-Cyrl-RS"/>
        </w:rPr>
        <w:t>сагласност са Европском унијом, Светском банком и ММФ-ом</w:t>
      </w:r>
      <w:r w:rsidR="00410E87">
        <w:rPr>
          <w:rFonts w:ascii="Times New Roman" w:hAnsi="Times New Roman" w:cs="Times New Roman"/>
          <w:sz w:val="24"/>
          <w:szCs w:val="24"/>
          <w:lang w:val="sr-Cyrl-RS"/>
        </w:rPr>
        <w:t xml:space="preserve">. Истакао је да је шест заступника капитала </w:t>
      </w:r>
      <w:r w:rsidR="00966068">
        <w:rPr>
          <w:rFonts w:ascii="Times New Roman" w:hAnsi="Times New Roman" w:cs="Times New Roman"/>
          <w:sz w:val="24"/>
          <w:szCs w:val="24"/>
          <w:lang w:val="sr-Cyrl-RS"/>
        </w:rPr>
        <w:t>смењено</w:t>
      </w:r>
      <w:r w:rsidR="00410E87">
        <w:rPr>
          <w:rFonts w:ascii="Times New Roman" w:hAnsi="Times New Roman" w:cs="Times New Roman"/>
          <w:sz w:val="24"/>
          <w:szCs w:val="24"/>
          <w:lang w:val="sr-Cyrl-RS"/>
        </w:rPr>
        <w:t xml:space="preserve"> у претходних пет дана</w:t>
      </w:r>
      <w:r w:rsidR="00966068">
        <w:rPr>
          <w:rFonts w:ascii="Times New Roman" w:hAnsi="Times New Roman" w:cs="Times New Roman"/>
          <w:sz w:val="24"/>
          <w:szCs w:val="24"/>
          <w:lang w:val="sr-Cyrl-RS"/>
        </w:rPr>
        <w:t xml:space="preserve"> и да је планиран</w:t>
      </w:r>
      <w:r w:rsidR="00B874F3">
        <w:rPr>
          <w:rFonts w:ascii="Times New Roman" w:hAnsi="Times New Roman" w:cs="Times New Roman"/>
          <w:sz w:val="24"/>
          <w:szCs w:val="24"/>
          <w:lang w:val="sr-Cyrl-RS"/>
        </w:rPr>
        <w:t>а смена</w:t>
      </w:r>
      <w:r w:rsidR="00966068">
        <w:rPr>
          <w:rFonts w:ascii="Times New Roman" w:hAnsi="Times New Roman" w:cs="Times New Roman"/>
          <w:sz w:val="24"/>
          <w:szCs w:val="24"/>
          <w:lang w:val="sr-Cyrl-RS"/>
        </w:rPr>
        <w:t xml:space="preserve"> још 15 у наредном периоду.</w:t>
      </w:r>
      <w:r w:rsidR="00192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74F3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E915FD">
        <w:rPr>
          <w:rFonts w:ascii="Times New Roman" w:hAnsi="Times New Roman" w:cs="Times New Roman"/>
          <w:sz w:val="24"/>
          <w:szCs w:val="24"/>
          <w:lang w:val="sr-Cyrl-RS"/>
        </w:rPr>
        <w:t xml:space="preserve">одели приватизације </w:t>
      </w:r>
      <w:r w:rsidR="004B67A2">
        <w:rPr>
          <w:rFonts w:ascii="Times New Roman" w:hAnsi="Times New Roman" w:cs="Times New Roman"/>
          <w:sz w:val="24"/>
          <w:szCs w:val="24"/>
          <w:lang w:val="sr-Cyrl-RS"/>
        </w:rPr>
        <w:t xml:space="preserve">који су предложени Министарству привреде за поједина предузећа </w:t>
      </w:r>
      <w:r w:rsidR="00E915FD">
        <w:rPr>
          <w:rFonts w:ascii="Times New Roman" w:hAnsi="Times New Roman" w:cs="Times New Roman"/>
          <w:sz w:val="24"/>
          <w:szCs w:val="24"/>
          <w:lang w:val="sr-Cyrl-RS"/>
        </w:rPr>
        <w:t xml:space="preserve">нису добри и требало </w:t>
      </w:r>
      <w:r w:rsidR="00B874F3">
        <w:rPr>
          <w:rFonts w:ascii="Times New Roman" w:hAnsi="Times New Roman" w:cs="Times New Roman"/>
          <w:sz w:val="24"/>
          <w:szCs w:val="24"/>
          <w:lang w:val="sr-Cyrl-RS"/>
        </w:rPr>
        <w:t xml:space="preserve">би </w:t>
      </w:r>
      <w:r w:rsidR="00E915FD">
        <w:rPr>
          <w:rFonts w:ascii="Times New Roman" w:hAnsi="Times New Roman" w:cs="Times New Roman"/>
          <w:sz w:val="24"/>
          <w:szCs w:val="24"/>
          <w:lang w:val="sr-Cyrl-RS"/>
        </w:rPr>
        <w:t>да дође до одређених промена.</w:t>
      </w:r>
    </w:p>
    <w:p w:rsidR="004D253F" w:rsidRDefault="00221DB7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дискусији су учествовали</w:t>
      </w:r>
      <w:r w:rsidR="006F2616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E1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Александра Томић, Зоран Пралица, Радмило Костић,  Владимир Маринковић, Драган Јовановић, </w:t>
      </w:r>
      <w:r w:rsidR="00837BB1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</w:t>
      </w:r>
      <w:r w:rsidR="008E1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Ћирић, Иван Бауер, Владан Милошевић, Милош Петровић, Љубомир Шубара и </w:t>
      </w:r>
      <w:r w:rsidR="008E15E3" w:rsidRPr="003F3B68">
        <w:rPr>
          <w:rFonts w:ascii="Times New Roman" w:eastAsia="Times New Roman" w:hAnsi="Times New Roman" w:cs="Times New Roman"/>
          <w:sz w:val="24"/>
          <w:szCs w:val="24"/>
          <w:lang w:val="sr-Cyrl-RS"/>
        </w:rPr>
        <w:t>Катарина Обрадовић Јовановић</w:t>
      </w:r>
      <w:r w:rsidR="003F3B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2BDC" w:rsidRDefault="00482BDC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D253F" w:rsidRDefault="004D253F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а) </w:t>
      </w:r>
      <w:r w:rsidR="00201A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</w:t>
      </w:r>
      <w:r w:rsidR="00FC2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одлучио </w:t>
      </w:r>
      <w:r w:rsidR="00201A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="00FC293B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прихвати</w:t>
      </w:r>
      <w:r w:rsidR="00201A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1A9E" w:rsidRPr="00ED4D84">
        <w:rPr>
          <w:rFonts w:ascii="Times New Roman" w:eastAsia="Times New Roman" w:hAnsi="Times New Roman" w:cs="Times New Roman"/>
          <w:sz w:val="24"/>
          <w:szCs w:val="24"/>
          <w:lang w:val="sr-Cyrl-RS"/>
        </w:rPr>
        <w:t>Информациј</w:t>
      </w:r>
      <w:r w:rsidR="00201A9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201A9E" w:rsidRPr="00ED4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раду Министарства привреде за период октобар – децембар 2014. године</w:t>
      </w:r>
      <w:r w:rsidR="007C3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0C01E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поднео</w:t>
      </w:r>
      <w:r w:rsidR="007C3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Извештај</w:t>
      </w:r>
      <w:r w:rsidR="007C39C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C39CB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Народној</w:t>
      </w:r>
      <w:r w:rsidR="007C39C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FC293B"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скупштини</w:t>
      </w:r>
      <w:r w:rsidR="000C01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46F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</w:t>
      </w:r>
      <w:r w:rsidR="00D97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141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F627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B505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780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6F6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3C1B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E258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7C3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</w:p>
    <w:p w:rsidR="00201A9E" w:rsidRDefault="00201A9E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б) Одбор је једногласно усвојио </w:t>
      </w:r>
      <w:r w:rsidRPr="00ED4D84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 Министарства привреде о раду Агенције за приватизацију за месец октобар 2014. године</w:t>
      </w:r>
      <w:r w:rsidR="000C01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01A9E" w:rsidRDefault="00201A9E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в) Одбор је једногласно усвојио </w:t>
      </w:r>
      <w:r w:rsidRPr="00ED4D84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 Министарства привреде о раду Агенције за приватизацију за месец новембар 2014. године</w:t>
      </w:r>
      <w:r w:rsidR="000C01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C4F7B" w:rsidRDefault="00CC4F7B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г) Одбор је једногласно усвојио Извештај</w:t>
      </w:r>
      <w:r w:rsidRPr="00ED4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привреде о раду Агенције за приватизацију за месец децембар 2014. године</w:t>
      </w:r>
      <w:r w:rsidR="000C01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C4F7B" w:rsidRDefault="00CC4F7B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д) Одбор је једногласно усвојио Извештај</w:t>
      </w:r>
      <w:r w:rsidRPr="00ED4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привреде о раду Агенције за приватизацију за месец јануар 2015. године</w:t>
      </w:r>
      <w:r w:rsidR="00BF67A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2BDC" w:rsidRDefault="00482BDC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482BDC" w:rsidRDefault="00482BDC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Шеста тачка дневног реда - </w:t>
      </w:r>
      <w:r w:rsidRPr="00482BD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Предлога за одржавање јавног слушања на тему: „Могућности и препреке за коришћење биомасе у енергетске сврхе у Републици Србији“</w:t>
      </w:r>
    </w:p>
    <w:p w:rsidR="00482BDC" w:rsidRPr="00482BDC" w:rsidRDefault="00482BDC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C4F7B" w:rsidRPr="008E15E3" w:rsidRDefault="00CC4F7B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56E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="004C10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на основу иницијативе Немачке организације за међународну сарадњу (ГИЗ),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F56EB2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складу са чл. 83. и 84. Пословника Народне скупштине,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једногласно </w:t>
      </w:r>
      <w:r w:rsidR="00F56E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донео Одлуку о организовању </w:t>
      </w:r>
      <w:r w:rsidRPr="00ED4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јавног слушања на тему: „Могућности </w:t>
      </w:r>
      <w:r w:rsidR="00D827EC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ефикасније</w:t>
      </w:r>
      <w:r w:rsidRPr="00ED4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коришћење биомасе у енергетске сврхе у Републици Србији“</w:t>
      </w:r>
      <w:r w:rsidR="00F56EB2">
        <w:rPr>
          <w:rFonts w:ascii="Times New Roman" w:eastAsia="Times New Roman" w:hAnsi="Times New Roman" w:cs="Times New Roman"/>
          <w:sz w:val="24"/>
          <w:szCs w:val="24"/>
          <w:lang w:val="sr-Cyrl-RS"/>
        </w:rPr>
        <w:t>, 24. марта 2015. године, у 11 часова, у Ма</w:t>
      </w:r>
      <w:r w:rsidR="002E2185">
        <w:rPr>
          <w:rFonts w:ascii="Times New Roman" w:eastAsia="Times New Roman" w:hAnsi="Times New Roman" w:cs="Times New Roman"/>
          <w:sz w:val="24"/>
          <w:szCs w:val="24"/>
          <w:lang w:val="sr-Cyrl-RS"/>
        </w:rPr>
        <w:t>лој сали Дома Народне скупштине</w:t>
      </w:r>
      <w:r w:rsidR="004C107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E2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E0EAC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Одбор је овластио председника да на основу додатних предлога чланова Одбора утврди коначну листу учесника и програм јавног слушања.</w:t>
      </w:r>
    </w:p>
    <w:p w:rsidR="00FD1DAA" w:rsidRPr="008E15E3" w:rsidRDefault="00FD1DAA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36733" w:rsidRDefault="00C36733" w:rsidP="005A3CD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D223AA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Седница је закључена у  </w:t>
      </w:r>
      <w:r w:rsidR="00ED4D84"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12 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часова и  </w:t>
      </w:r>
      <w:r w:rsidR="00ED4D84"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40 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минута.</w:t>
      </w:r>
    </w:p>
    <w:p w:rsidR="005A3CD9" w:rsidRPr="005A3CD9" w:rsidRDefault="005A3CD9" w:rsidP="005A3CD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Саставни део </w:t>
      </w:r>
      <w:r w:rsidR="0035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записника чини обрађени тонски снимак седнице Одбора. </w:t>
      </w:r>
    </w:p>
    <w:p w:rsidR="00C36733" w:rsidRPr="0085691A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1"/>
        <w:gridCol w:w="4632"/>
      </w:tblGrid>
      <w:tr w:rsidR="00C36733" w:rsidRPr="0085691A" w:rsidTr="00096C83">
        <w:trPr>
          <w:jc w:val="center"/>
        </w:trPr>
        <w:tc>
          <w:tcPr>
            <w:tcW w:w="4788" w:type="dxa"/>
          </w:tcPr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СЕКРЕТАР</w:t>
            </w:r>
          </w:p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Душан Лазић</w:t>
            </w:r>
          </w:p>
        </w:tc>
        <w:tc>
          <w:tcPr>
            <w:tcW w:w="4788" w:type="dxa"/>
          </w:tcPr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ПРЕДСЕДНИК</w:t>
            </w:r>
          </w:p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др Александра Томић</w:t>
            </w:r>
          </w:p>
        </w:tc>
      </w:tr>
    </w:tbl>
    <w:p w:rsidR="0010124C" w:rsidRPr="003B4403" w:rsidRDefault="0010124C" w:rsidP="003B440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0124C" w:rsidRPr="003B4403" w:rsidSect="00D5147E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1D" w:rsidRDefault="0041611D" w:rsidP="00455BB6">
      <w:pPr>
        <w:spacing w:after="0" w:line="240" w:lineRule="auto"/>
      </w:pPr>
      <w:r>
        <w:separator/>
      </w:r>
    </w:p>
  </w:endnote>
  <w:endnote w:type="continuationSeparator" w:id="0">
    <w:p w:rsidR="0041611D" w:rsidRDefault="0041611D" w:rsidP="0045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1D" w:rsidRDefault="0041611D" w:rsidP="00455BB6">
      <w:pPr>
        <w:spacing w:after="0" w:line="240" w:lineRule="auto"/>
      </w:pPr>
      <w:r>
        <w:separator/>
      </w:r>
    </w:p>
  </w:footnote>
  <w:footnote w:type="continuationSeparator" w:id="0">
    <w:p w:rsidR="0041611D" w:rsidRDefault="0041611D" w:rsidP="0045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3873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147E" w:rsidRDefault="00D5147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48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5147E" w:rsidRDefault="00D514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9E"/>
    <w:multiLevelType w:val="hybridMultilevel"/>
    <w:tmpl w:val="F99C9A42"/>
    <w:lvl w:ilvl="0" w:tplc="712050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B1F11"/>
    <w:multiLevelType w:val="hybridMultilevel"/>
    <w:tmpl w:val="E892DDD8"/>
    <w:lvl w:ilvl="0" w:tplc="740691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942F0"/>
    <w:multiLevelType w:val="hybridMultilevel"/>
    <w:tmpl w:val="AD6EEF5E"/>
    <w:lvl w:ilvl="0" w:tplc="181C5B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641229A"/>
    <w:multiLevelType w:val="hybridMultilevel"/>
    <w:tmpl w:val="951CDFE8"/>
    <w:lvl w:ilvl="0" w:tplc="C312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outline w:val="0"/>
        <w:shadow w:val="0"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B3DA5"/>
    <w:multiLevelType w:val="hybridMultilevel"/>
    <w:tmpl w:val="D57C7136"/>
    <w:lvl w:ilvl="0" w:tplc="22E29E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33"/>
    <w:rsid w:val="000119C5"/>
    <w:rsid w:val="000125EC"/>
    <w:rsid w:val="00014603"/>
    <w:rsid w:val="00016894"/>
    <w:rsid w:val="00016F22"/>
    <w:rsid w:val="00017FA2"/>
    <w:rsid w:val="00020CDD"/>
    <w:rsid w:val="00033059"/>
    <w:rsid w:val="00054EEC"/>
    <w:rsid w:val="00061D18"/>
    <w:rsid w:val="000650A2"/>
    <w:rsid w:val="00070D98"/>
    <w:rsid w:val="00072254"/>
    <w:rsid w:val="00072A4F"/>
    <w:rsid w:val="000840AB"/>
    <w:rsid w:val="00096C83"/>
    <w:rsid w:val="00096FD5"/>
    <w:rsid w:val="000A44F9"/>
    <w:rsid w:val="000B4BB7"/>
    <w:rsid w:val="000B798D"/>
    <w:rsid w:val="000C01EE"/>
    <w:rsid w:val="000C7316"/>
    <w:rsid w:val="000C78E6"/>
    <w:rsid w:val="000D3596"/>
    <w:rsid w:val="000E3FD5"/>
    <w:rsid w:val="000F382A"/>
    <w:rsid w:val="0010124C"/>
    <w:rsid w:val="00102B8F"/>
    <w:rsid w:val="001175A0"/>
    <w:rsid w:val="00123D2B"/>
    <w:rsid w:val="00124F13"/>
    <w:rsid w:val="0014147D"/>
    <w:rsid w:val="0014185E"/>
    <w:rsid w:val="00142008"/>
    <w:rsid w:val="00142F2A"/>
    <w:rsid w:val="00145FD0"/>
    <w:rsid w:val="00160157"/>
    <w:rsid w:val="00160223"/>
    <w:rsid w:val="00175CC8"/>
    <w:rsid w:val="00192952"/>
    <w:rsid w:val="00195AE9"/>
    <w:rsid w:val="00196498"/>
    <w:rsid w:val="001A1521"/>
    <w:rsid w:val="001A367A"/>
    <w:rsid w:val="001A5183"/>
    <w:rsid w:val="001B4749"/>
    <w:rsid w:val="001C0A00"/>
    <w:rsid w:val="001D591A"/>
    <w:rsid w:val="001D79CF"/>
    <w:rsid w:val="001E4D80"/>
    <w:rsid w:val="001F154C"/>
    <w:rsid w:val="001F3400"/>
    <w:rsid w:val="001F5D2E"/>
    <w:rsid w:val="00201A9E"/>
    <w:rsid w:val="0020262A"/>
    <w:rsid w:val="002104EE"/>
    <w:rsid w:val="00215F6A"/>
    <w:rsid w:val="00220078"/>
    <w:rsid w:val="00221DB7"/>
    <w:rsid w:val="00223309"/>
    <w:rsid w:val="00223C89"/>
    <w:rsid w:val="002260A9"/>
    <w:rsid w:val="0023417D"/>
    <w:rsid w:val="0025355E"/>
    <w:rsid w:val="00253773"/>
    <w:rsid w:val="0025624C"/>
    <w:rsid w:val="00260916"/>
    <w:rsid w:val="00264A1F"/>
    <w:rsid w:val="002653C6"/>
    <w:rsid w:val="002719A8"/>
    <w:rsid w:val="002805F2"/>
    <w:rsid w:val="00282FA3"/>
    <w:rsid w:val="002860D0"/>
    <w:rsid w:val="00295B67"/>
    <w:rsid w:val="00296150"/>
    <w:rsid w:val="002B3157"/>
    <w:rsid w:val="002B368B"/>
    <w:rsid w:val="002B3FAF"/>
    <w:rsid w:val="002B6345"/>
    <w:rsid w:val="002C28D7"/>
    <w:rsid w:val="002C3020"/>
    <w:rsid w:val="002C7B5C"/>
    <w:rsid w:val="002D2B3B"/>
    <w:rsid w:val="002D699F"/>
    <w:rsid w:val="002E2185"/>
    <w:rsid w:val="002E23FA"/>
    <w:rsid w:val="002E60AF"/>
    <w:rsid w:val="002E6E45"/>
    <w:rsid w:val="002F0652"/>
    <w:rsid w:val="002F2777"/>
    <w:rsid w:val="003017A6"/>
    <w:rsid w:val="00307E90"/>
    <w:rsid w:val="0031003A"/>
    <w:rsid w:val="0031720A"/>
    <w:rsid w:val="00320BED"/>
    <w:rsid w:val="003229C6"/>
    <w:rsid w:val="0033384A"/>
    <w:rsid w:val="003343E1"/>
    <w:rsid w:val="00346FF3"/>
    <w:rsid w:val="00350090"/>
    <w:rsid w:val="00350160"/>
    <w:rsid w:val="0035599F"/>
    <w:rsid w:val="003569A7"/>
    <w:rsid w:val="00356CF0"/>
    <w:rsid w:val="00360CEE"/>
    <w:rsid w:val="003625ED"/>
    <w:rsid w:val="00363014"/>
    <w:rsid w:val="003648BC"/>
    <w:rsid w:val="003661BF"/>
    <w:rsid w:val="0036667A"/>
    <w:rsid w:val="00366EA8"/>
    <w:rsid w:val="00367DD6"/>
    <w:rsid w:val="003746DA"/>
    <w:rsid w:val="00374C68"/>
    <w:rsid w:val="003759FF"/>
    <w:rsid w:val="00377B66"/>
    <w:rsid w:val="00381133"/>
    <w:rsid w:val="003816C8"/>
    <w:rsid w:val="00387421"/>
    <w:rsid w:val="00390CEB"/>
    <w:rsid w:val="00395139"/>
    <w:rsid w:val="003A025A"/>
    <w:rsid w:val="003A3C1C"/>
    <w:rsid w:val="003B2DE2"/>
    <w:rsid w:val="003B4403"/>
    <w:rsid w:val="003B474B"/>
    <w:rsid w:val="003B4878"/>
    <w:rsid w:val="003C1B9F"/>
    <w:rsid w:val="003C71E6"/>
    <w:rsid w:val="003D150C"/>
    <w:rsid w:val="003D6936"/>
    <w:rsid w:val="003D760A"/>
    <w:rsid w:val="003E0BAD"/>
    <w:rsid w:val="003E3689"/>
    <w:rsid w:val="003E62FC"/>
    <w:rsid w:val="003F1745"/>
    <w:rsid w:val="003F2203"/>
    <w:rsid w:val="003F3B68"/>
    <w:rsid w:val="003F67B5"/>
    <w:rsid w:val="003F7605"/>
    <w:rsid w:val="004029CF"/>
    <w:rsid w:val="00410E87"/>
    <w:rsid w:val="0041611D"/>
    <w:rsid w:val="004224AB"/>
    <w:rsid w:val="00424FDB"/>
    <w:rsid w:val="00426177"/>
    <w:rsid w:val="00430157"/>
    <w:rsid w:val="00430E6F"/>
    <w:rsid w:val="00431230"/>
    <w:rsid w:val="00437B83"/>
    <w:rsid w:val="00440560"/>
    <w:rsid w:val="00441BF0"/>
    <w:rsid w:val="0044367F"/>
    <w:rsid w:val="004520C7"/>
    <w:rsid w:val="00454434"/>
    <w:rsid w:val="004548F7"/>
    <w:rsid w:val="00455BB6"/>
    <w:rsid w:val="00455F4C"/>
    <w:rsid w:val="0045658D"/>
    <w:rsid w:val="00456F5E"/>
    <w:rsid w:val="0046215F"/>
    <w:rsid w:val="004651D5"/>
    <w:rsid w:val="00466FD8"/>
    <w:rsid w:val="00471C14"/>
    <w:rsid w:val="004740FE"/>
    <w:rsid w:val="004774A9"/>
    <w:rsid w:val="00482BDC"/>
    <w:rsid w:val="00484F71"/>
    <w:rsid w:val="004866FF"/>
    <w:rsid w:val="004878E4"/>
    <w:rsid w:val="00490CA0"/>
    <w:rsid w:val="00495715"/>
    <w:rsid w:val="00497BD4"/>
    <w:rsid w:val="004A556E"/>
    <w:rsid w:val="004B4710"/>
    <w:rsid w:val="004B574E"/>
    <w:rsid w:val="004B67A2"/>
    <w:rsid w:val="004C107A"/>
    <w:rsid w:val="004D253F"/>
    <w:rsid w:val="004E1E58"/>
    <w:rsid w:val="004E598C"/>
    <w:rsid w:val="004E67E5"/>
    <w:rsid w:val="005100B5"/>
    <w:rsid w:val="00510685"/>
    <w:rsid w:val="0052045E"/>
    <w:rsid w:val="005253F8"/>
    <w:rsid w:val="00531E49"/>
    <w:rsid w:val="00533900"/>
    <w:rsid w:val="0054201D"/>
    <w:rsid w:val="00554A09"/>
    <w:rsid w:val="00556377"/>
    <w:rsid w:val="00556489"/>
    <w:rsid w:val="005638BA"/>
    <w:rsid w:val="00563CD0"/>
    <w:rsid w:val="00563EBD"/>
    <w:rsid w:val="0056431F"/>
    <w:rsid w:val="00566E9A"/>
    <w:rsid w:val="0057027A"/>
    <w:rsid w:val="00577615"/>
    <w:rsid w:val="00577E3E"/>
    <w:rsid w:val="005909C4"/>
    <w:rsid w:val="005909E0"/>
    <w:rsid w:val="00593A1F"/>
    <w:rsid w:val="005A1EB0"/>
    <w:rsid w:val="005A3CD9"/>
    <w:rsid w:val="005B6286"/>
    <w:rsid w:val="005C420A"/>
    <w:rsid w:val="005E04F2"/>
    <w:rsid w:val="005E4F15"/>
    <w:rsid w:val="005E55AF"/>
    <w:rsid w:val="005E5AB7"/>
    <w:rsid w:val="005F32EF"/>
    <w:rsid w:val="005F714D"/>
    <w:rsid w:val="00610474"/>
    <w:rsid w:val="00614111"/>
    <w:rsid w:val="006168DC"/>
    <w:rsid w:val="006222A4"/>
    <w:rsid w:val="006322FD"/>
    <w:rsid w:val="006340F3"/>
    <w:rsid w:val="00636EBD"/>
    <w:rsid w:val="00636F9D"/>
    <w:rsid w:val="00644B37"/>
    <w:rsid w:val="006506E3"/>
    <w:rsid w:val="006701F7"/>
    <w:rsid w:val="006718F0"/>
    <w:rsid w:val="006727B4"/>
    <w:rsid w:val="00686D2E"/>
    <w:rsid w:val="006877CA"/>
    <w:rsid w:val="006909C6"/>
    <w:rsid w:val="00691C86"/>
    <w:rsid w:val="00691F1D"/>
    <w:rsid w:val="006A0EE9"/>
    <w:rsid w:val="006A31FD"/>
    <w:rsid w:val="006B0C19"/>
    <w:rsid w:val="006B2909"/>
    <w:rsid w:val="006B2EC2"/>
    <w:rsid w:val="006B7C3A"/>
    <w:rsid w:val="006D0FF4"/>
    <w:rsid w:val="006D1CE6"/>
    <w:rsid w:val="006D2610"/>
    <w:rsid w:val="006E2FF9"/>
    <w:rsid w:val="006E3EF9"/>
    <w:rsid w:val="006E695D"/>
    <w:rsid w:val="006F2616"/>
    <w:rsid w:val="006F42BB"/>
    <w:rsid w:val="006F6400"/>
    <w:rsid w:val="0070218D"/>
    <w:rsid w:val="00706C94"/>
    <w:rsid w:val="00711863"/>
    <w:rsid w:val="00713DAD"/>
    <w:rsid w:val="007222B6"/>
    <w:rsid w:val="00726ABF"/>
    <w:rsid w:val="00727818"/>
    <w:rsid w:val="00734E0D"/>
    <w:rsid w:val="007435B3"/>
    <w:rsid w:val="007627AE"/>
    <w:rsid w:val="0076370F"/>
    <w:rsid w:val="007637F8"/>
    <w:rsid w:val="007648D4"/>
    <w:rsid w:val="00777164"/>
    <w:rsid w:val="0077797E"/>
    <w:rsid w:val="00780427"/>
    <w:rsid w:val="00780C98"/>
    <w:rsid w:val="0078667A"/>
    <w:rsid w:val="0079015B"/>
    <w:rsid w:val="00794FC8"/>
    <w:rsid w:val="007974B1"/>
    <w:rsid w:val="007B0766"/>
    <w:rsid w:val="007B0BE6"/>
    <w:rsid w:val="007C39CB"/>
    <w:rsid w:val="007D3854"/>
    <w:rsid w:val="007D4767"/>
    <w:rsid w:val="007E0783"/>
    <w:rsid w:val="007E1F3A"/>
    <w:rsid w:val="007E3DD1"/>
    <w:rsid w:val="007F5957"/>
    <w:rsid w:val="00801B61"/>
    <w:rsid w:val="008053C1"/>
    <w:rsid w:val="0081022A"/>
    <w:rsid w:val="00814240"/>
    <w:rsid w:val="00817D36"/>
    <w:rsid w:val="00824E3D"/>
    <w:rsid w:val="00826AAA"/>
    <w:rsid w:val="00832D25"/>
    <w:rsid w:val="0083390B"/>
    <w:rsid w:val="00837BB1"/>
    <w:rsid w:val="00845331"/>
    <w:rsid w:val="00846805"/>
    <w:rsid w:val="008475B6"/>
    <w:rsid w:val="00850D00"/>
    <w:rsid w:val="0085691A"/>
    <w:rsid w:val="00867FC3"/>
    <w:rsid w:val="008718F5"/>
    <w:rsid w:val="008729F4"/>
    <w:rsid w:val="00875A67"/>
    <w:rsid w:val="00882D21"/>
    <w:rsid w:val="0088467E"/>
    <w:rsid w:val="00886FB0"/>
    <w:rsid w:val="00890C2A"/>
    <w:rsid w:val="00895E4E"/>
    <w:rsid w:val="008A0A06"/>
    <w:rsid w:val="008A40DD"/>
    <w:rsid w:val="008A5EF7"/>
    <w:rsid w:val="008A634C"/>
    <w:rsid w:val="008A7AD5"/>
    <w:rsid w:val="008B1368"/>
    <w:rsid w:val="008B3CA2"/>
    <w:rsid w:val="008B3EA7"/>
    <w:rsid w:val="008B42E0"/>
    <w:rsid w:val="008C347C"/>
    <w:rsid w:val="008D2C8D"/>
    <w:rsid w:val="008D39C3"/>
    <w:rsid w:val="008D3C53"/>
    <w:rsid w:val="008D47E9"/>
    <w:rsid w:val="008D57ED"/>
    <w:rsid w:val="008E15E3"/>
    <w:rsid w:val="008E1D10"/>
    <w:rsid w:val="008E5970"/>
    <w:rsid w:val="008F431C"/>
    <w:rsid w:val="008F723A"/>
    <w:rsid w:val="00907C9B"/>
    <w:rsid w:val="00924856"/>
    <w:rsid w:val="009275FE"/>
    <w:rsid w:val="00932B2D"/>
    <w:rsid w:val="00936972"/>
    <w:rsid w:val="009428B6"/>
    <w:rsid w:val="0095211E"/>
    <w:rsid w:val="00952C26"/>
    <w:rsid w:val="0095723B"/>
    <w:rsid w:val="009612F8"/>
    <w:rsid w:val="00963638"/>
    <w:rsid w:val="00966068"/>
    <w:rsid w:val="009734F5"/>
    <w:rsid w:val="009B0106"/>
    <w:rsid w:val="009B1CFE"/>
    <w:rsid w:val="009B40BC"/>
    <w:rsid w:val="009B515E"/>
    <w:rsid w:val="009B6BA2"/>
    <w:rsid w:val="009C6C32"/>
    <w:rsid w:val="009E0DEE"/>
    <w:rsid w:val="009E0EAC"/>
    <w:rsid w:val="009E5753"/>
    <w:rsid w:val="009F00AB"/>
    <w:rsid w:val="00A05F2C"/>
    <w:rsid w:val="00A10A93"/>
    <w:rsid w:val="00A14660"/>
    <w:rsid w:val="00A35B00"/>
    <w:rsid w:val="00A36A8B"/>
    <w:rsid w:val="00A36C51"/>
    <w:rsid w:val="00A419DF"/>
    <w:rsid w:val="00A507F3"/>
    <w:rsid w:val="00A51F16"/>
    <w:rsid w:val="00A530D8"/>
    <w:rsid w:val="00A62BB1"/>
    <w:rsid w:val="00A659D1"/>
    <w:rsid w:val="00A7651E"/>
    <w:rsid w:val="00A8568F"/>
    <w:rsid w:val="00A874EC"/>
    <w:rsid w:val="00A94DD2"/>
    <w:rsid w:val="00A95629"/>
    <w:rsid w:val="00A979D4"/>
    <w:rsid w:val="00AA0F7C"/>
    <w:rsid w:val="00AA5E93"/>
    <w:rsid w:val="00AB0EC9"/>
    <w:rsid w:val="00AB1F67"/>
    <w:rsid w:val="00AB59AD"/>
    <w:rsid w:val="00AC668F"/>
    <w:rsid w:val="00AD3C88"/>
    <w:rsid w:val="00AD4B64"/>
    <w:rsid w:val="00AD5DB4"/>
    <w:rsid w:val="00AE516A"/>
    <w:rsid w:val="00AE63E5"/>
    <w:rsid w:val="00AE66AE"/>
    <w:rsid w:val="00AF4E25"/>
    <w:rsid w:val="00B03C0C"/>
    <w:rsid w:val="00B04082"/>
    <w:rsid w:val="00B04371"/>
    <w:rsid w:val="00B11812"/>
    <w:rsid w:val="00B11E36"/>
    <w:rsid w:val="00B1249A"/>
    <w:rsid w:val="00B171F8"/>
    <w:rsid w:val="00B231D6"/>
    <w:rsid w:val="00B2587C"/>
    <w:rsid w:val="00B27A47"/>
    <w:rsid w:val="00B40F62"/>
    <w:rsid w:val="00B45A38"/>
    <w:rsid w:val="00B462E3"/>
    <w:rsid w:val="00B50527"/>
    <w:rsid w:val="00B51FE0"/>
    <w:rsid w:val="00B565F1"/>
    <w:rsid w:val="00B56F0F"/>
    <w:rsid w:val="00B62167"/>
    <w:rsid w:val="00B66067"/>
    <w:rsid w:val="00B6734B"/>
    <w:rsid w:val="00B67B32"/>
    <w:rsid w:val="00B71A55"/>
    <w:rsid w:val="00B84EBE"/>
    <w:rsid w:val="00B874F3"/>
    <w:rsid w:val="00B87543"/>
    <w:rsid w:val="00B90059"/>
    <w:rsid w:val="00BA5504"/>
    <w:rsid w:val="00BB435F"/>
    <w:rsid w:val="00BD3F57"/>
    <w:rsid w:val="00BE03CF"/>
    <w:rsid w:val="00BE40DA"/>
    <w:rsid w:val="00BE7A13"/>
    <w:rsid w:val="00BE7D32"/>
    <w:rsid w:val="00BF67A2"/>
    <w:rsid w:val="00BF6BFB"/>
    <w:rsid w:val="00C12DB9"/>
    <w:rsid w:val="00C1344D"/>
    <w:rsid w:val="00C153F2"/>
    <w:rsid w:val="00C17DBA"/>
    <w:rsid w:val="00C209C2"/>
    <w:rsid w:val="00C2664B"/>
    <w:rsid w:val="00C26ED7"/>
    <w:rsid w:val="00C36733"/>
    <w:rsid w:val="00C42B3B"/>
    <w:rsid w:val="00C42B8D"/>
    <w:rsid w:val="00C43B30"/>
    <w:rsid w:val="00C43E05"/>
    <w:rsid w:val="00C44F4A"/>
    <w:rsid w:val="00C47F04"/>
    <w:rsid w:val="00C5427C"/>
    <w:rsid w:val="00C55486"/>
    <w:rsid w:val="00C560B8"/>
    <w:rsid w:val="00C57B12"/>
    <w:rsid w:val="00C61759"/>
    <w:rsid w:val="00C6484D"/>
    <w:rsid w:val="00C65530"/>
    <w:rsid w:val="00C66F1D"/>
    <w:rsid w:val="00C90901"/>
    <w:rsid w:val="00C92D01"/>
    <w:rsid w:val="00C93C1F"/>
    <w:rsid w:val="00C951AD"/>
    <w:rsid w:val="00CA17BA"/>
    <w:rsid w:val="00CA7B2B"/>
    <w:rsid w:val="00CB234A"/>
    <w:rsid w:val="00CB4B76"/>
    <w:rsid w:val="00CC0892"/>
    <w:rsid w:val="00CC28D8"/>
    <w:rsid w:val="00CC2FDE"/>
    <w:rsid w:val="00CC4F7B"/>
    <w:rsid w:val="00CD0275"/>
    <w:rsid w:val="00CE071C"/>
    <w:rsid w:val="00CE4ED1"/>
    <w:rsid w:val="00CF11B0"/>
    <w:rsid w:val="00D001CD"/>
    <w:rsid w:val="00D02E95"/>
    <w:rsid w:val="00D03E8C"/>
    <w:rsid w:val="00D05F17"/>
    <w:rsid w:val="00D10313"/>
    <w:rsid w:val="00D1238E"/>
    <w:rsid w:val="00D223AA"/>
    <w:rsid w:val="00D23635"/>
    <w:rsid w:val="00D357F8"/>
    <w:rsid w:val="00D36AA9"/>
    <w:rsid w:val="00D512F9"/>
    <w:rsid w:val="00D5147E"/>
    <w:rsid w:val="00D5639C"/>
    <w:rsid w:val="00D65630"/>
    <w:rsid w:val="00D70F29"/>
    <w:rsid w:val="00D778A0"/>
    <w:rsid w:val="00D77CF5"/>
    <w:rsid w:val="00D8183D"/>
    <w:rsid w:val="00D827EC"/>
    <w:rsid w:val="00D862E6"/>
    <w:rsid w:val="00D91C37"/>
    <w:rsid w:val="00D97CE8"/>
    <w:rsid w:val="00DA0C03"/>
    <w:rsid w:val="00DA582C"/>
    <w:rsid w:val="00DA63B6"/>
    <w:rsid w:val="00DB27D6"/>
    <w:rsid w:val="00DB378E"/>
    <w:rsid w:val="00DB770B"/>
    <w:rsid w:val="00DC4165"/>
    <w:rsid w:val="00DC5ED7"/>
    <w:rsid w:val="00DC6854"/>
    <w:rsid w:val="00DD0848"/>
    <w:rsid w:val="00DD2434"/>
    <w:rsid w:val="00DD4C3E"/>
    <w:rsid w:val="00DD57CE"/>
    <w:rsid w:val="00DD6FDA"/>
    <w:rsid w:val="00DE1A54"/>
    <w:rsid w:val="00DE395C"/>
    <w:rsid w:val="00DE50CB"/>
    <w:rsid w:val="00DF1B06"/>
    <w:rsid w:val="00DF6895"/>
    <w:rsid w:val="00DF69BF"/>
    <w:rsid w:val="00DF7736"/>
    <w:rsid w:val="00E0488F"/>
    <w:rsid w:val="00E069B0"/>
    <w:rsid w:val="00E1455C"/>
    <w:rsid w:val="00E17A08"/>
    <w:rsid w:val="00E21487"/>
    <w:rsid w:val="00E22392"/>
    <w:rsid w:val="00E2554B"/>
    <w:rsid w:val="00E2580D"/>
    <w:rsid w:val="00E311D1"/>
    <w:rsid w:val="00E33108"/>
    <w:rsid w:val="00E37A82"/>
    <w:rsid w:val="00E41C25"/>
    <w:rsid w:val="00E42028"/>
    <w:rsid w:val="00E51E70"/>
    <w:rsid w:val="00E522D4"/>
    <w:rsid w:val="00E53209"/>
    <w:rsid w:val="00E543DF"/>
    <w:rsid w:val="00E56A3C"/>
    <w:rsid w:val="00E84EA5"/>
    <w:rsid w:val="00E90F5B"/>
    <w:rsid w:val="00E915FD"/>
    <w:rsid w:val="00E946D5"/>
    <w:rsid w:val="00E95860"/>
    <w:rsid w:val="00EA041A"/>
    <w:rsid w:val="00EA1E5E"/>
    <w:rsid w:val="00EB7596"/>
    <w:rsid w:val="00EC57E6"/>
    <w:rsid w:val="00ED4D84"/>
    <w:rsid w:val="00ED5922"/>
    <w:rsid w:val="00EE04EA"/>
    <w:rsid w:val="00EE0DDD"/>
    <w:rsid w:val="00EE1B19"/>
    <w:rsid w:val="00EF02AB"/>
    <w:rsid w:val="00EF6451"/>
    <w:rsid w:val="00F06ACC"/>
    <w:rsid w:val="00F10612"/>
    <w:rsid w:val="00F11997"/>
    <w:rsid w:val="00F1361C"/>
    <w:rsid w:val="00F213CE"/>
    <w:rsid w:val="00F2261A"/>
    <w:rsid w:val="00F24206"/>
    <w:rsid w:val="00F27E12"/>
    <w:rsid w:val="00F324CD"/>
    <w:rsid w:val="00F4481E"/>
    <w:rsid w:val="00F461E4"/>
    <w:rsid w:val="00F5242C"/>
    <w:rsid w:val="00F56B4B"/>
    <w:rsid w:val="00F56EB2"/>
    <w:rsid w:val="00F627A9"/>
    <w:rsid w:val="00F72B66"/>
    <w:rsid w:val="00F76079"/>
    <w:rsid w:val="00F83C94"/>
    <w:rsid w:val="00F87115"/>
    <w:rsid w:val="00F94241"/>
    <w:rsid w:val="00F95D87"/>
    <w:rsid w:val="00F969F7"/>
    <w:rsid w:val="00FA1618"/>
    <w:rsid w:val="00FB4C37"/>
    <w:rsid w:val="00FB5311"/>
    <w:rsid w:val="00FB53D8"/>
    <w:rsid w:val="00FB7DBA"/>
    <w:rsid w:val="00FC293B"/>
    <w:rsid w:val="00FD1365"/>
    <w:rsid w:val="00FD1DAA"/>
    <w:rsid w:val="00FD3EAE"/>
    <w:rsid w:val="00FE2420"/>
    <w:rsid w:val="00FE3F50"/>
    <w:rsid w:val="00FE4C17"/>
    <w:rsid w:val="00FE6FE8"/>
    <w:rsid w:val="00FF0878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9D46-7AD9-47DA-9FB8-FAF06D91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7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1068</cp:revision>
  <cp:lastPrinted>2014-10-30T13:42:00Z</cp:lastPrinted>
  <dcterms:created xsi:type="dcterms:W3CDTF">2015-03-12T11:24:00Z</dcterms:created>
  <dcterms:modified xsi:type="dcterms:W3CDTF">2015-05-25T12:15:00Z</dcterms:modified>
</cp:coreProperties>
</file>